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5DA243" w14:textId="7E8F69FF" w:rsidR="0059652A" w:rsidRDefault="0059652A" w:rsidP="00D12A42">
      <w:pPr>
        <w:pStyle w:val="berschrift-H1"/>
        <w:tabs>
          <w:tab w:val="left" w:pos="6096"/>
        </w:tabs>
        <w:rPr>
          <w:b w:val="0"/>
          <w:sz w:val="20"/>
        </w:rPr>
      </w:pPr>
    </w:p>
    <w:p w14:paraId="730FA2FE" w14:textId="77777777" w:rsidR="009D4013" w:rsidRDefault="000A4C09" w:rsidP="00A50E1F">
      <w:pPr>
        <w:pStyle w:val="Ort-Datum"/>
        <w:tabs>
          <w:tab w:val="left" w:pos="7513"/>
        </w:tabs>
        <w:rPr>
          <w:bCs w:val="0"/>
          <w:sz w:val="20"/>
          <w:szCs w:val="20"/>
          <w:u w:val="single"/>
          <w:lang w:val="en-GB"/>
        </w:rPr>
      </w:pPr>
      <w:r>
        <w:rPr>
          <w:bCs w:val="0"/>
          <w:sz w:val="20"/>
          <w:szCs w:val="20"/>
          <w:u w:val="single"/>
          <w:lang w:val="en-GB"/>
        </w:rPr>
        <w:t>Rittal and Eplan at the Hannover Messe “Automatio</w:t>
      </w:r>
      <w:r w:rsidR="00CE61C6">
        <w:rPr>
          <w:bCs w:val="0"/>
          <w:sz w:val="20"/>
          <w:szCs w:val="20"/>
          <w:u w:val="single"/>
          <w:lang w:val="en-GB"/>
        </w:rPr>
        <w:t xml:space="preserve">n – </w:t>
      </w:r>
      <w:r w:rsidR="00FF43E5">
        <w:rPr>
          <w:bCs w:val="0"/>
          <w:sz w:val="20"/>
          <w:szCs w:val="20"/>
          <w:u w:val="single"/>
          <w:lang w:val="en-GB"/>
        </w:rPr>
        <w:t>D</w:t>
      </w:r>
      <w:r>
        <w:rPr>
          <w:bCs w:val="0"/>
          <w:sz w:val="20"/>
          <w:szCs w:val="20"/>
          <w:u w:val="single"/>
          <w:lang w:val="en-GB"/>
        </w:rPr>
        <w:t>o it</w:t>
      </w:r>
      <w:r w:rsidR="00CE61C6">
        <w:rPr>
          <w:bCs w:val="0"/>
          <w:sz w:val="20"/>
          <w:szCs w:val="20"/>
          <w:u w:val="single"/>
          <w:lang w:val="en-GB"/>
        </w:rPr>
        <w:t>.</w:t>
      </w:r>
      <w:r>
        <w:rPr>
          <w:bCs w:val="0"/>
          <w:sz w:val="20"/>
          <w:szCs w:val="20"/>
          <w:u w:val="single"/>
          <w:lang w:val="en-GB"/>
        </w:rPr>
        <w:t>”</w:t>
      </w:r>
    </w:p>
    <w:p w14:paraId="58577229" w14:textId="39ECE023" w:rsidR="004521CB" w:rsidRPr="00FF43E5" w:rsidRDefault="005962AB" w:rsidP="00A50E1F">
      <w:pPr>
        <w:pStyle w:val="Ort-Datum"/>
        <w:tabs>
          <w:tab w:val="left" w:pos="7513"/>
        </w:tabs>
        <w:rPr>
          <w:b/>
          <w:sz w:val="28"/>
          <w:szCs w:val="28"/>
          <w:lang w:val="en-US"/>
        </w:rPr>
      </w:pPr>
      <w:r>
        <w:rPr>
          <w:b/>
          <w:sz w:val="28"/>
          <w:szCs w:val="28"/>
          <w:lang w:val="en-GB"/>
        </w:rPr>
        <w:t>More</w:t>
      </w:r>
      <w:r w:rsidR="000A4C09">
        <w:rPr>
          <w:b/>
          <w:sz w:val="28"/>
          <w:szCs w:val="28"/>
          <w:lang w:val="en-GB"/>
        </w:rPr>
        <w:t xml:space="preserve"> speed and scalability with Rittal and Eplan: </w:t>
      </w:r>
      <w:r w:rsidR="000A4C09">
        <w:rPr>
          <w:bCs w:val="0"/>
          <w:sz w:val="28"/>
          <w:szCs w:val="28"/>
          <w:lang w:val="en-GB"/>
        </w:rPr>
        <w:br/>
      </w:r>
      <w:r w:rsidR="000A4C09">
        <w:rPr>
          <w:b/>
          <w:sz w:val="28"/>
          <w:szCs w:val="28"/>
          <w:lang w:val="en-GB"/>
        </w:rPr>
        <w:t>This is how industry can maintain its competitiveness</w:t>
      </w:r>
      <w:r w:rsidR="000A4C09">
        <w:rPr>
          <w:bCs w:val="0"/>
          <w:lang w:val="en-GB"/>
        </w:rPr>
        <w:br/>
      </w:r>
      <w:r w:rsidR="000A4C09">
        <w:rPr>
          <w:bCs w:val="0"/>
          <w:lang w:val="en-GB"/>
        </w:rPr>
        <w:br/>
        <w:t>Herborn/Monheim, 13 March 2026.</w:t>
      </w:r>
      <w:r w:rsidR="000A4C09">
        <w:rPr>
          <w:bCs w:val="0"/>
          <w:lang w:val="en-GB"/>
        </w:rPr>
        <w:br/>
      </w:r>
      <w:r w:rsidR="000A4C09">
        <w:rPr>
          <w:b/>
          <w:sz w:val="20"/>
          <w:szCs w:val="20"/>
          <w:lang w:val="en-GB"/>
        </w:rPr>
        <w:t xml:space="preserve">Industry is under enormous pressure. </w:t>
      </w:r>
      <w:r w:rsidR="00ED44B8">
        <w:rPr>
          <w:b/>
          <w:sz w:val="20"/>
          <w:szCs w:val="20"/>
          <w:lang w:val="en-GB"/>
        </w:rPr>
        <w:t>To</w:t>
      </w:r>
      <w:r w:rsidR="000A4C09">
        <w:rPr>
          <w:b/>
          <w:sz w:val="20"/>
          <w:szCs w:val="20"/>
          <w:lang w:val="en-GB"/>
        </w:rPr>
        <w:t xml:space="preserve"> stay competitive, companies need to </w:t>
      </w:r>
      <w:r>
        <w:rPr>
          <w:b/>
          <w:sz w:val="20"/>
          <w:szCs w:val="20"/>
          <w:lang w:val="en-GB"/>
        </w:rPr>
        <w:t>accelerate</w:t>
      </w:r>
      <w:r w:rsidR="000A4C09">
        <w:rPr>
          <w:b/>
          <w:sz w:val="20"/>
          <w:szCs w:val="20"/>
          <w:lang w:val="en-GB"/>
        </w:rPr>
        <w:t xml:space="preserve"> product development, cut manufacturing costs and deliver clear added value. Mechanical and plant engineers can do this by intelligently linking software, hardware and automation. At the Hannover Messe trade fair (Hall 27, booth D50), Rittal and Eplan are </w:t>
      </w:r>
      <w:r w:rsidR="00117724">
        <w:rPr>
          <w:b/>
          <w:sz w:val="20"/>
          <w:szCs w:val="20"/>
          <w:lang w:val="en-GB"/>
        </w:rPr>
        <w:t>displaying</w:t>
      </w:r>
      <w:r w:rsidR="00ED44B8">
        <w:rPr>
          <w:b/>
          <w:sz w:val="20"/>
          <w:szCs w:val="20"/>
          <w:lang w:val="en-GB"/>
        </w:rPr>
        <w:t xml:space="preserve"> how this three-step approach can also give smaller companies a significant boost in </w:t>
      </w:r>
      <w:r w:rsidR="000A4C09">
        <w:rPr>
          <w:b/>
          <w:sz w:val="20"/>
          <w:szCs w:val="20"/>
          <w:lang w:val="en-GB"/>
        </w:rPr>
        <w:t xml:space="preserve">speed and scalability. Solutions </w:t>
      </w:r>
      <w:r>
        <w:rPr>
          <w:b/>
          <w:sz w:val="20"/>
          <w:szCs w:val="20"/>
          <w:lang w:val="en-GB"/>
        </w:rPr>
        <w:t xml:space="preserve">will be on show that </w:t>
      </w:r>
      <w:r w:rsidR="000A4C09">
        <w:rPr>
          <w:b/>
          <w:sz w:val="20"/>
          <w:szCs w:val="20"/>
          <w:lang w:val="en-GB"/>
        </w:rPr>
        <w:t>rang</w:t>
      </w:r>
      <w:r>
        <w:rPr>
          <w:b/>
          <w:sz w:val="20"/>
          <w:szCs w:val="20"/>
          <w:lang w:val="en-GB"/>
        </w:rPr>
        <w:t>e</w:t>
      </w:r>
      <w:r w:rsidR="000A4C09">
        <w:rPr>
          <w:b/>
          <w:sz w:val="20"/>
          <w:szCs w:val="20"/>
          <w:lang w:val="en-GB"/>
        </w:rPr>
        <w:t xml:space="preserve"> from engineering and sourcing to systems technology, automation and service. </w:t>
      </w:r>
      <w:r w:rsidR="00117724">
        <w:rPr>
          <w:b/>
          <w:sz w:val="20"/>
          <w:szCs w:val="20"/>
          <w:lang w:val="en-GB"/>
        </w:rPr>
        <w:t>T</w:t>
      </w:r>
      <w:r w:rsidR="000A4C09">
        <w:rPr>
          <w:b/>
          <w:sz w:val="20"/>
          <w:szCs w:val="20"/>
          <w:lang w:val="en-GB"/>
        </w:rPr>
        <w:t>he continued development of the Eplan product range, the introduction of Eplan Smart Sourcing and Product Change Notification (PCN), new platforms for power supply and cooling for industry and AI-enabled IT infrastructure, a new compact fully automatic wire assembly machine, and a future-proof range of cooling units and chillers to meet the new EU refrigerant requirements</w:t>
      </w:r>
      <w:r w:rsidR="00117724">
        <w:rPr>
          <w:b/>
          <w:sz w:val="20"/>
          <w:szCs w:val="20"/>
          <w:lang w:val="en-GB"/>
        </w:rPr>
        <w:t xml:space="preserve"> are among the highlights</w:t>
      </w:r>
      <w:r w:rsidR="000A4C09">
        <w:rPr>
          <w:b/>
          <w:sz w:val="20"/>
          <w:szCs w:val="20"/>
          <w:lang w:val="en-GB"/>
        </w:rPr>
        <w:t>.</w:t>
      </w:r>
    </w:p>
    <w:p w14:paraId="73D56F98" w14:textId="26704A4C" w:rsidR="005D453E" w:rsidRPr="00FF43E5" w:rsidRDefault="005D453E" w:rsidP="00CE5534">
      <w:pPr>
        <w:pStyle w:val="Copytext"/>
        <w:rPr>
          <w:lang w:val="en-US"/>
        </w:rPr>
      </w:pPr>
      <w:r>
        <w:rPr>
          <w:bCs w:val="0"/>
          <w:lang w:val="en-GB"/>
        </w:rPr>
        <w:t>“Speed is becoming the deciding factor in industry. If you don</w:t>
      </w:r>
      <w:r w:rsidR="00117724">
        <w:rPr>
          <w:bCs w:val="0"/>
          <w:lang w:val="en-GB"/>
        </w:rPr>
        <w:t>’</w:t>
      </w:r>
      <w:r>
        <w:rPr>
          <w:bCs w:val="0"/>
          <w:lang w:val="en-GB"/>
        </w:rPr>
        <w:t>t keep up, you</w:t>
      </w:r>
      <w:r w:rsidR="00117724">
        <w:rPr>
          <w:bCs w:val="0"/>
          <w:lang w:val="en-GB"/>
        </w:rPr>
        <w:t>’</w:t>
      </w:r>
      <w:r>
        <w:rPr>
          <w:bCs w:val="0"/>
          <w:lang w:val="en-GB"/>
        </w:rPr>
        <w:t>ll lose out to the competition,” says Uwe Scharf, Rittal</w:t>
      </w:r>
      <w:r w:rsidR="00117724">
        <w:rPr>
          <w:bCs w:val="0"/>
          <w:lang w:val="en-GB"/>
        </w:rPr>
        <w:t>’</w:t>
      </w:r>
      <w:r>
        <w:rPr>
          <w:bCs w:val="0"/>
          <w:lang w:val="en-GB"/>
        </w:rPr>
        <w:t xml:space="preserve">s Managing Director Sales Germany and Europe. </w:t>
      </w:r>
      <w:r w:rsidR="00117724">
        <w:rPr>
          <w:bCs w:val="0"/>
          <w:lang w:val="en-GB"/>
        </w:rPr>
        <w:t>“</w:t>
      </w:r>
      <w:r>
        <w:rPr>
          <w:bCs w:val="0"/>
          <w:lang w:val="en-GB"/>
        </w:rPr>
        <w:t xml:space="preserve">Software, hardware and automation must work as an integrated system. This synergy </w:t>
      </w:r>
      <w:r w:rsidR="00117724">
        <w:rPr>
          <w:bCs w:val="0"/>
          <w:lang w:val="en-GB"/>
        </w:rPr>
        <w:t>provides</w:t>
      </w:r>
      <w:r>
        <w:rPr>
          <w:bCs w:val="0"/>
          <w:lang w:val="en-GB"/>
        </w:rPr>
        <w:t xml:space="preserve"> the speed and scalability that companies need to plan and manufacture </w:t>
      </w:r>
      <w:r w:rsidR="00117724">
        <w:rPr>
          <w:bCs w:val="0"/>
          <w:lang w:val="en-GB"/>
        </w:rPr>
        <w:t>more quickly</w:t>
      </w:r>
      <w:r>
        <w:rPr>
          <w:bCs w:val="0"/>
          <w:lang w:val="en-GB"/>
        </w:rPr>
        <w:t xml:space="preserve"> and run their applications more efficiently.”</w:t>
      </w:r>
    </w:p>
    <w:p w14:paraId="029F394E" w14:textId="77777777" w:rsidR="00086885" w:rsidRPr="00FF43E5" w:rsidRDefault="00086885" w:rsidP="00CE5534">
      <w:pPr>
        <w:pStyle w:val="Copytext"/>
        <w:rPr>
          <w:lang w:val="en-US"/>
        </w:rPr>
      </w:pPr>
    </w:p>
    <w:p w14:paraId="2C346817" w14:textId="3513DFB0" w:rsidR="00086885" w:rsidRPr="00FF43E5" w:rsidRDefault="00086885" w:rsidP="00086885">
      <w:pPr>
        <w:pStyle w:val="Copytext"/>
        <w:rPr>
          <w:lang w:val="en-US"/>
        </w:rPr>
      </w:pPr>
      <w:r>
        <w:rPr>
          <w:b/>
          <w:lang w:val="en-GB"/>
        </w:rPr>
        <w:t>Data consistency: The basis for rapid industrial processes</w:t>
      </w:r>
    </w:p>
    <w:p w14:paraId="79712FC9" w14:textId="5AB2E0FB" w:rsidR="00F34097" w:rsidRPr="00FF43E5" w:rsidRDefault="00F34097" w:rsidP="00F34097">
      <w:pPr>
        <w:pStyle w:val="Copytext"/>
        <w:rPr>
          <w:lang w:val="en-US"/>
        </w:rPr>
      </w:pPr>
      <w:r>
        <w:rPr>
          <w:bCs w:val="0"/>
          <w:lang w:val="en-GB"/>
        </w:rPr>
        <w:t>The starting point is in engineering</w:t>
      </w:r>
      <w:r w:rsidR="00117724">
        <w:rPr>
          <w:bCs w:val="0"/>
          <w:lang w:val="en-GB"/>
        </w:rPr>
        <w:t xml:space="preserve">, as this is </w:t>
      </w:r>
      <w:r>
        <w:rPr>
          <w:bCs w:val="0"/>
          <w:lang w:val="en-GB"/>
        </w:rPr>
        <w:t xml:space="preserve">where the data that controls planning, procurement, manufacturing and operations is </w:t>
      </w:r>
      <w:r w:rsidR="00117724">
        <w:rPr>
          <w:bCs w:val="0"/>
          <w:lang w:val="en-GB"/>
        </w:rPr>
        <w:t>generated</w:t>
      </w:r>
      <w:r>
        <w:rPr>
          <w:bCs w:val="0"/>
          <w:lang w:val="en-GB"/>
        </w:rPr>
        <w:t xml:space="preserve">. The more structured and consistent this data is, the </w:t>
      </w:r>
      <w:r w:rsidR="00D14B7B">
        <w:rPr>
          <w:bCs w:val="0"/>
          <w:lang w:val="en-GB"/>
        </w:rPr>
        <w:t>greater the potential to automate and accelerate</w:t>
      </w:r>
      <w:r>
        <w:rPr>
          <w:bCs w:val="0"/>
          <w:lang w:val="en-GB"/>
        </w:rPr>
        <w:t xml:space="preserve"> processes.</w:t>
      </w:r>
    </w:p>
    <w:p w14:paraId="61B96E15" w14:textId="77777777" w:rsidR="005F3E0B" w:rsidRPr="00FF43E5" w:rsidRDefault="005F3E0B" w:rsidP="00F34097">
      <w:pPr>
        <w:pStyle w:val="Copytext"/>
        <w:rPr>
          <w:lang w:val="en-US"/>
        </w:rPr>
      </w:pPr>
    </w:p>
    <w:p w14:paraId="06432FD4" w14:textId="6A19B6F6" w:rsidR="00F34097" w:rsidRPr="00FF43E5" w:rsidRDefault="00117724" w:rsidP="00F34097">
      <w:pPr>
        <w:pStyle w:val="Copytext"/>
        <w:rPr>
          <w:lang w:val="en-US"/>
        </w:rPr>
      </w:pPr>
      <w:r>
        <w:rPr>
          <w:bCs w:val="0"/>
          <w:lang w:val="en-GB"/>
        </w:rPr>
        <w:t>“</w:t>
      </w:r>
      <w:r w:rsidR="005F3E0B">
        <w:rPr>
          <w:bCs w:val="0"/>
          <w:lang w:val="en-GB"/>
        </w:rPr>
        <w:t>The opportunities offered by automation and AI can only be leveraged if the database is correct,</w:t>
      </w:r>
      <w:r>
        <w:rPr>
          <w:bCs w:val="0"/>
          <w:lang w:val="en-GB"/>
        </w:rPr>
        <w:t>”</w:t>
      </w:r>
      <w:r w:rsidR="005F3E0B">
        <w:rPr>
          <w:bCs w:val="0"/>
          <w:lang w:val="en-GB"/>
        </w:rPr>
        <w:t xml:space="preserve"> says Sebastian Seitz, Managing Director of Eplan. </w:t>
      </w:r>
      <w:r>
        <w:rPr>
          <w:bCs w:val="0"/>
          <w:lang w:val="en-GB"/>
        </w:rPr>
        <w:t>“</w:t>
      </w:r>
      <w:r w:rsidR="005F3E0B">
        <w:rPr>
          <w:bCs w:val="0"/>
          <w:lang w:val="en-GB"/>
        </w:rPr>
        <w:t xml:space="preserve">Well-prepared </w:t>
      </w:r>
      <w:r w:rsidR="005F3E0B">
        <w:rPr>
          <w:bCs w:val="0"/>
          <w:lang w:val="en-GB"/>
        </w:rPr>
        <w:lastRenderedPageBreak/>
        <w:t>engineering data is becoming a strategic resource in industry</w:t>
      </w:r>
      <w:r>
        <w:rPr>
          <w:bCs w:val="0"/>
          <w:lang w:val="en-GB"/>
        </w:rPr>
        <w:t>”, he adds.</w:t>
      </w:r>
      <w:r w:rsidR="005F3E0B">
        <w:rPr>
          <w:bCs w:val="0"/>
          <w:lang w:val="en-GB"/>
        </w:rPr>
        <w:t xml:space="preserve"> </w:t>
      </w:r>
      <w:r>
        <w:rPr>
          <w:bCs w:val="0"/>
          <w:lang w:val="en-GB"/>
        </w:rPr>
        <w:t xml:space="preserve">In </w:t>
      </w:r>
      <w:r w:rsidR="00ED44B8">
        <w:rPr>
          <w:bCs w:val="0"/>
          <w:lang w:val="en-GB"/>
        </w:rPr>
        <w:t>Hanover, Eplan will demonstrate</w:t>
      </w:r>
      <w:r w:rsidR="005F3E0B">
        <w:rPr>
          <w:bCs w:val="0"/>
          <w:lang w:val="en-GB"/>
        </w:rPr>
        <w:t xml:space="preserve"> how engineering processes can be simplified and data consistency systematically enhanced. Thanks to the </w:t>
      </w:r>
      <w:r w:rsidR="00516A3A" w:rsidRPr="00516A3A">
        <w:rPr>
          <w:bCs w:val="0"/>
          <w:lang w:val="en-GB"/>
        </w:rPr>
        <w:t xml:space="preserve">ongoing development of Eplan software, the product range has been significantly streamlined and is now even more focused </w:t>
      </w:r>
      <w:r w:rsidR="005F3E0B">
        <w:rPr>
          <w:bCs w:val="0"/>
          <w:lang w:val="en-GB"/>
        </w:rPr>
        <w:t xml:space="preserve">on typical user workflows. Engineering disciplines can be integrated more easily and form the basis for a digital twin as a </w:t>
      </w:r>
      <w:r>
        <w:rPr>
          <w:bCs w:val="0"/>
          <w:lang w:val="en-GB"/>
        </w:rPr>
        <w:t>‘</w:t>
      </w:r>
      <w:r w:rsidR="005F3E0B">
        <w:rPr>
          <w:bCs w:val="0"/>
          <w:lang w:val="en-GB"/>
        </w:rPr>
        <w:t>single source of truth</w:t>
      </w:r>
      <w:r>
        <w:rPr>
          <w:bCs w:val="0"/>
          <w:lang w:val="en-GB"/>
        </w:rPr>
        <w:t>’</w:t>
      </w:r>
      <w:r w:rsidR="005F3E0B">
        <w:rPr>
          <w:bCs w:val="0"/>
          <w:lang w:val="en-GB"/>
        </w:rPr>
        <w:t>.</w:t>
      </w:r>
    </w:p>
    <w:p w14:paraId="2DFABAD0" w14:textId="77777777" w:rsidR="00F34097" w:rsidRPr="00FF43E5" w:rsidRDefault="00F34097" w:rsidP="00F34097">
      <w:pPr>
        <w:pStyle w:val="Copytext"/>
        <w:rPr>
          <w:lang w:val="en-US"/>
        </w:rPr>
      </w:pPr>
    </w:p>
    <w:p w14:paraId="2967B400" w14:textId="71F5D740" w:rsidR="00F34097" w:rsidRPr="00FF43E5" w:rsidRDefault="00F34097" w:rsidP="00F34097">
      <w:pPr>
        <w:pStyle w:val="Copytext"/>
        <w:rPr>
          <w:lang w:val="en-US"/>
        </w:rPr>
      </w:pPr>
      <w:r>
        <w:rPr>
          <w:bCs w:val="0"/>
          <w:lang w:val="en-GB"/>
        </w:rPr>
        <w:t xml:space="preserve">This data provides new perspectives throughout the entire value chain, all of which will be presented in Hanover. In </w:t>
      </w:r>
      <w:r w:rsidR="00ED44B8">
        <w:rPr>
          <w:bCs w:val="0"/>
          <w:lang w:val="en-GB"/>
        </w:rPr>
        <w:t xml:space="preserve">the future, Eplan Smart Sourcing will make component availability and delivery times </w:t>
      </w:r>
      <w:r>
        <w:rPr>
          <w:bCs w:val="0"/>
          <w:lang w:val="en-GB"/>
        </w:rPr>
        <w:t xml:space="preserve">visible as early as the engineering stage. Design engineers will be able to recognise early on whether components will be available on time or </w:t>
      </w:r>
      <w:r w:rsidR="00516A3A">
        <w:rPr>
          <w:bCs w:val="0"/>
          <w:lang w:val="en-GB"/>
        </w:rPr>
        <w:t>whether alternatives need to be planned</w:t>
      </w:r>
      <w:r w:rsidR="00117724">
        <w:rPr>
          <w:bCs w:val="0"/>
          <w:lang w:val="en-GB"/>
        </w:rPr>
        <w:t>;</w:t>
      </w:r>
      <w:r>
        <w:rPr>
          <w:bCs w:val="0"/>
          <w:lang w:val="en-GB"/>
        </w:rPr>
        <w:t xml:space="preserve"> long rounds of coordination with the purchasing department or suppliers will then be a thing of the past.</w:t>
      </w:r>
    </w:p>
    <w:p w14:paraId="7D42A4E1" w14:textId="77777777" w:rsidR="00F34097" w:rsidRPr="00FF43E5" w:rsidRDefault="00F34097" w:rsidP="00F34097">
      <w:pPr>
        <w:pStyle w:val="Copytext"/>
        <w:rPr>
          <w:lang w:val="en-US"/>
        </w:rPr>
      </w:pPr>
    </w:p>
    <w:p w14:paraId="0A71221F" w14:textId="3FFF33F6" w:rsidR="00F34097" w:rsidRPr="00FF43E5" w:rsidRDefault="00F34097" w:rsidP="00F34097">
      <w:pPr>
        <w:pStyle w:val="Copytext"/>
        <w:rPr>
          <w:lang w:val="en-US"/>
        </w:rPr>
      </w:pPr>
      <w:r>
        <w:rPr>
          <w:bCs w:val="0"/>
          <w:lang w:val="en-GB"/>
        </w:rPr>
        <w:t xml:space="preserve">Change management for components will also become more transparent. The keyword is </w:t>
      </w:r>
      <w:r w:rsidR="00117724">
        <w:rPr>
          <w:bCs w:val="0"/>
          <w:lang w:val="en-GB"/>
        </w:rPr>
        <w:t>‘</w:t>
      </w:r>
      <w:r>
        <w:rPr>
          <w:bCs w:val="0"/>
          <w:lang w:val="en-GB"/>
        </w:rPr>
        <w:t>Product Change Notification</w:t>
      </w:r>
      <w:r w:rsidR="00117724">
        <w:rPr>
          <w:bCs w:val="0"/>
          <w:lang w:val="en-GB"/>
        </w:rPr>
        <w:t>’</w:t>
      </w:r>
      <w:r>
        <w:rPr>
          <w:bCs w:val="0"/>
          <w:lang w:val="en-GB"/>
        </w:rPr>
        <w:t xml:space="preserve"> (PCN). This </w:t>
      </w:r>
      <w:r w:rsidR="00117724">
        <w:rPr>
          <w:bCs w:val="0"/>
          <w:lang w:val="en-GB"/>
        </w:rPr>
        <w:t>permits the sharing</w:t>
      </w:r>
      <w:r>
        <w:rPr>
          <w:bCs w:val="0"/>
          <w:lang w:val="en-GB"/>
        </w:rPr>
        <w:t xml:space="preserve"> </w:t>
      </w:r>
      <w:r w:rsidR="00117724">
        <w:rPr>
          <w:bCs w:val="0"/>
          <w:lang w:val="en-GB"/>
        </w:rPr>
        <w:t xml:space="preserve">of </w:t>
      </w:r>
      <w:r>
        <w:rPr>
          <w:bCs w:val="0"/>
          <w:lang w:val="en-GB"/>
        </w:rPr>
        <w:t xml:space="preserve">information on component changes. The Eplan application </w:t>
      </w:r>
      <w:r w:rsidR="00117724">
        <w:rPr>
          <w:bCs w:val="0"/>
          <w:lang w:val="en-GB"/>
        </w:rPr>
        <w:t xml:space="preserve">obtains </w:t>
      </w:r>
      <w:r>
        <w:rPr>
          <w:bCs w:val="0"/>
          <w:lang w:val="en-GB"/>
        </w:rPr>
        <w:t xml:space="preserve">this information from the component manufacturer via the Asset Administration Shell (AAS) and uses it to update the data portal. </w:t>
      </w:r>
      <w:r w:rsidR="00E26FDF">
        <w:rPr>
          <w:bCs w:val="0"/>
          <w:lang w:val="en-GB"/>
        </w:rPr>
        <w:t>Then, a</w:t>
      </w:r>
      <w:r>
        <w:rPr>
          <w:bCs w:val="0"/>
          <w:lang w:val="en-GB"/>
        </w:rPr>
        <w:t xml:space="preserve"> message will appear in the portal – automatically, consistently and </w:t>
      </w:r>
      <w:r w:rsidR="00E26FDF">
        <w:rPr>
          <w:bCs w:val="0"/>
          <w:lang w:val="en-GB"/>
        </w:rPr>
        <w:t xml:space="preserve">free of </w:t>
      </w:r>
      <w:r>
        <w:rPr>
          <w:bCs w:val="0"/>
          <w:lang w:val="en-GB"/>
        </w:rPr>
        <w:t>error</w:t>
      </w:r>
      <w:r w:rsidR="00E26FDF">
        <w:rPr>
          <w:bCs w:val="0"/>
          <w:lang w:val="en-GB"/>
        </w:rPr>
        <w:t>s</w:t>
      </w:r>
      <w:r>
        <w:rPr>
          <w:bCs w:val="0"/>
          <w:lang w:val="en-GB"/>
        </w:rPr>
        <w:t>. Based on this, users receive advance notice of discontinuations, technical changes or important updates and can immediately take these into account in their engineering work.</w:t>
      </w:r>
    </w:p>
    <w:p w14:paraId="550047CB" w14:textId="77777777" w:rsidR="00086885" w:rsidRPr="00FF43E5" w:rsidRDefault="00086885" w:rsidP="00086885">
      <w:pPr>
        <w:pStyle w:val="Copytext"/>
        <w:rPr>
          <w:lang w:val="en-US"/>
        </w:rPr>
      </w:pPr>
    </w:p>
    <w:p w14:paraId="048C88F4" w14:textId="00FCF4FF" w:rsidR="00086885" w:rsidRPr="00FF43E5" w:rsidRDefault="00086885" w:rsidP="00086885">
      <w:pPr>
        <w:pStyle w:val="Copytext"/>
        <w:rPr>
          <w:lang w:val="en-US"/>
        </w:rPr>
      </w:pPr>
      <w:r>
        <w:rPr>
          <w:b/>
          <w:lang w:val="en-GB"/>
        </w:rPr>
        <w:t>From data to automated manufacturing</w:t>
      </w:r>
    </w:p>
    <w:p w14:paraId="77552C6A" w14:textId="5FBAC080" w:rsidR="00F34097" w:rsidRPr="00FF43E5" w:rsidRDefault="00F34097" w:rsidP="00F34097">
      <w:pPr>
        <w:pStyle w:val="Copytext"/>
        <w:rPr>
          <w:lang w:val="en-US"/>
        </w:rPr>
      </w:pPr>
      <w:r>
        <w:rPr>
          <w:bCs w:val="0"/>
          <w:lang w:val="en-GB"/>
        </w:rPr>
        <w:t xml:space="preserve">Structured engineering data also forms the basis for automated production processes. At </w:t>
      </w:r>
      <w:r w:rsidR="00E26FDF">
        <w:rPr>
          <w:bCs w:val="0"/>
          <w:lang w:val="en-GB"/>
        </w:rPr>
        <w:t xml:space="preserve">the </w:t>
      </w:r>
      <w:r w:rsidR="00ED44B8">
        <w:rPr>
          <w:bCs w:val="0"/>
          <w:lang w:val="en-GB"/>
        </w:rPr>
        <w:t>Hannover Messe, Rittal will demonstrate how this data can be translated directly into faster,</w:t>
      </w:r>
      <w:r>
        <w:rPr>
          <w:bCs w:val="0"/>
          <w:lang w:val="en-GB"/>
        </w:rPr>
        <w:t xml:space="preserve"> more stable manufacturing processes in plant engineering. </w:t>
      </w:r>
      <w:r w:rsidR="00E26FDF">
        <w:rPr>
          <w:bCs w:val="0"/>
          <w:lang w:val="en-GB"/>
        </w:rPr>
        <w:t xml:space="preserve">The new Wire Terminal WT L from </w:t>
      </w:r>
      <w:r>
        <w:rPr>
          <w:bCs w:val="0"/>
          <w:lang w:val="en-GB"/>
        </w:rPr>
        <w:t xml:space="preserve">Rittal Automation Systems </w:t>
      </w:r>
      <w:r w:rsidR="00516A3A">
        <w:rPr>
          <w:bCs w:val="0"/>
          <w:lang w:val="en-GB"/>
        </w:rPr>
        <w:t xml:space="preserve">demonstrates how even smaller </w:t>
      </w:r>
      <w:r w:rsidR="00E56013">
        <w:rPr>
          <w:bCs w:val="0"/>
          <w:lang w:val="en-GB"/>
        </w:rPr>
        <w:t>panel builders</w:t>
      </w:r>
      <w:r>
        <w:rPr>
          <w:bCs w:val="0"/>
          <w:lang w:val="en-GB"/>
        </w:rPr>
        <w:t xml:space="preserve"> can benefit from fully automatic wire </w:t>
      </w:r>
      <w:r w:rsidR="00E56013">
        <w:rPr>
          <w:bCs w:val="0"/>
          <w:lang w:val="en-GB"/>
        </w:rPr>
        <w:t>processing</w:t>
      </w:r>
      <w:r>
        <w:rPr>
          <w:bCs w:val="0"/>
          <w:lang w:val="en-GB"/>
        </w:rPr>
        <w:t xml:space="preserve">. This compact and </w:t>
      </w:r>
      <w:r w:rsidR="00ED44B8">
        <w:rPr>
          <w:bCs w:val="0"/>
          <w:lang w:val="en-GB"/>
        </w:rPr>
        <w:t xml:space="preserve">cost-effective development lowers the barrier to entry for </w:t>
      </w:r>
      <w:r>
        <w:rPr>
          <w:bCs w:val="0"/>
          <w:lang w:val="en-GB"/>
        </w:rPr>
        <w:t xml:space="preserve">automation and makes these technologies accessible to </w:t>
      </w:r>
      <w:r w:rsidR="00516A3A">
        <w:rPr>
          <w:bCs w:val="0"/>
          <w:lang w:val="en-GB"/>
        </w:rPr>
        <w:t>more</w:t>
      </w:r>
      <w:r>
        <w:rPr>
          <w:bCs w:val="0"/>
          <w:lang w:val="en-GB"/>
        </w:rPr>
        <w:t xml:space="preserve"> companies.</w:t>
      </w:r>
    </w:p>
    <w:p w14:paraId="4A87029C" w14:textId="77777777" w:rsidR="00E26FDF" w:rsidRDefault="00E26FDF" w:rsidP="00F34097">
      <w:pPr>
        <w:pStyle w:val="Copytext"/>
        <w:rPr>
          <w:lang w:val="en-US"/>
        </w:rPr>
      </w:pPr>
    </w:p>
    <w:p w14:paraId="52380840" w14:textId="77777777" w:rsidR="00F87385" w:rsidRDefault="00F87385" w:rsidP="00F34097">
      <w:pPr>
        <w:pStyle w:val="Copytext"/>
        <w:rPr>
          <w:lang w:val="en-US"/>
        </w:rPr>
      </w:pPr>
    </w:p>
    <w:p w14:paraId="2E867C1D" w14:textId="77777777" w:rsidR="00F87385" w:rsidRPr="00FF43E5" w:rsidRDefault="00F87385" w:rsidP="00F34097">
      <w:pPr>
        <w:pStyle w:val="Copytext"/>
        <w:rPr>
          <w:lang w:val="en-US"/>
        </w:rPr>
      </w:pPr>
    </w:p>
    <w:p w14:paraId="6838409F" w14:textId="55967995" w:rsidR="00F34097" w:rsidRPr="00FF43E5" w:rsidRDefault="00086885" w:rsidP="00086885">
      <w:pPr>
        <w:pStyle w:val="Copytext"/>
        <w:rPr>
          <w:lang w:val="en-US"/>
        </w:rPr>
      </w:pPr>
      <w:r>
        <w:rPr>
          <w:b/>
          <w:lang w:val="en-GB"/>
        </w:rPr>
        <w:lastRenderedPageBreak/>
        <w:t>Digital industry needs a new type of IT infrastructure for AI</w:t>
      </w:r>
    </w:p>
    <w:p w14:paraId="43556D93" w14:textId="4743780A" w:rsidR="00F34097" w:rsidRPr="00FF43E5" w:rsidRDefault="00B80E16" w:rsidP="00F34097">
      <w:pPr>
        <w:pStyle w:val="Copytext"/>
        <w:rPr>
          <w:lang w:val="en-US"/>
        </w:rPr>
      </w:pPr>
      <w:r>
        <w:rPr>
          <w:bCs w:val="0"/>
          <w:lang w:val="en-GB"/>
        </w:rPr>
        <w:t xml:space="preserve">The Hannover Messe is showcasing the potential of AI for industry through countless use cases. However, large-scale implementation requires breaking new technological ground in terms of IT infrastructure. Artificial intelligence and high-performance computing are pushing </w:t>
      </w:r>
      <w:r w:rsidR="00ED44B8">
        <w:rPr>
          <w:bCs w:val="0"/>
          <w:lang w:val="en-GB"/>
        </w:rPr>
        <w:t>data centre power densit</w:t>
      </w:r>
      <w:r w:rsidR="00E26FDF">
        <w:rPr>
          <w:bCs w:val="0"/>
          <w:lang w:val="en-GB"/>
        </w:rPr>
        <w:t>ies</w:t>
      </w:r>
      <w:r w:rsidR="00ED44B8">
        <w:rPr>
          <w:bCs w:val="0"/>
          <w:lang w:val="en-GB"/>
        </w:rPr>
        <w:t xml:space="preserve"> to new heights, </w:t>
      </w:r>
      <w:r w:rsidR="00E26FDF">
        <w:rPr>
          <w:bCs w:val="0"/>
          <w:lang w:val="en-GB"/>
        </w:rPr>
        <w:t xml:space="preserve">thus </w:t>
      </w:r>
      <w:r w:rsidR="00ED44B8">
        <w:rPr>
          <w:bCs w:val="0"/>
          <w:lang w:val="en-GB"/>
        </w:rPr>
        <w:t>calling for entirely new concepts, especially in</w:t>
      </w:r>
      <w:r>
        <w:rPr>
          <w:bCs w:val="0"/>
          <w:lang w:val="en-GB"/>
        </w:rPr>
        <w:t xml:space="preserve"> power supply and cooling.</w:t>
      </w:r>
    </w:p>
    <w:p w14:paraId="45C6B91B" w14:textId="77777777" w:rsidR="00F34097" w:rsidRPr="00FF43E5" w:rsidRDefault="00F34097" w:rsidP="00F34097">
      <w:pPr>
        <w:pStyle w:val="Copytext"/>
        <w:rPr>
          <w:lang w:val="en-US"/>
        </w:rPr>
      </w:pPr>
    </w:p>
    <w:p w14:paraId="77E6465B" w14:textId="7676A861" w:rsidR="00F34097" w:rsidRPr="00FF43E5" w:rsidRDefault="00D05F0B" w:rsidP="00F34097">
      <w:pPr>
        <w:pStyle w:val="Copytext"/>
        <w:rPr>
          <w:lang w:val="en-US"/>
        </w:rPr>
      </w:pPr>
      <w:r>
        <w:rPr>
          <w:bCs w:val="0"/>
          <w:lang w:val="en-GB"/>
        </w:rPr>
        <w:t xml:space="preserve">At the trade fair, Rittal is showcasing novel infrastructure solutions that </w:t>
      </w:r>
      <w:r w:rsidR="00ED44B8">
        <w:rPr>
          <w:bCs w:val="0"/>
          <w:lang w:val="en-GB"/>
        </w:rPr>
        <w:t>enable the necessary data centre transformation for AI</w:t>
      </w:r>
      <w:r>
        <w:rPr>
          <w:bCs w:val="0"/>
          <w:lang w:val="en-GB"/>
        </w:rPr>
        <w:t xml:space="preserve">. New architectures are bringing power distribution closer to IT systems and enabling modular power supply </w:t>
      </w:r>
      <w:r w:rsidR="00E26FDF">
        <w:rPr>
          <w:bCs w:val="0"/>
          <w:lang w:val="en-GB"/>
        </w:rPr>
        <w:t xml:space="preserve">precisely </w:t>
      </w:r>
      <w:r>
        <w:rPr>
          <w:bCs w:val="0"/>
          <w:lang w:val="en-GB"/>
        </w:rPr>
        <w:t>in the data centre</w:t>
      </w:r>
      <w:r w:rsidR="00117724">
        <w:rPr>
          <w:bCs w:val="0"/>
          <w:lang w:val="en-GB"/>
        </w:rPr>
        <w:t>’</w:t>
      </w:r>
      <w:r>
        <w:rPr>
          <w:bCs w:val="0"/>
          <w:lang w:val="en-GB"/>
        </w:rPr>
        <w:t xml:space="preserve">s white space, even with direct current. Power distribution platforms </w:t>
      </w:r>
      <w:r w:rsidR="00ED44B8">
        <w:rPr>
          <w:bCs w:val="0"/>
          <w:lang w:val="en-GB"/>
        </w:rPr>
        <w:t>such as RiLineX and Ri4Power provide the necessary technological foundation</w:t>
      </w:r>
      <w:r>
        <w:rPr>
          <w:bCs w:val="0"/>
          <w:lang w:val="en-GB"/>
        </w:rPr>
        <w:t xml:space="preserve">. </w:t>
      </w:r>
      <w:r w:rsidR="00117724">
        <w:rPr>
          <w:bCs w:val="0"/>
          <w:lang w:val="en-GB"/>
        </w:rPr>
        <w:t>‘</w:t>
      </w:r>
      <w:r w:rsidR="00E26FDF">
        <w:rPr>
          <w:bCs w:val="0"/>
          <w:lang w:val="en-GB"/>
        </w:rPr>
        <w:t xml:space="preserve">Sidecar’ </w:t>
      </w:r>
      <w:r>
        <w:rPr>
          <w:bCs w:val="0"/>
          <w:lang w:val="en-GB"/>
        </w:rPr>
        <w:t xml:space="preserve">solutions, in which power electronics </w:t>
      </w:r>
      <w:r w:rsidR="00E26FDF">
        <w:rPr>
          <w:bCs w:val="0"/>
          <w:lang w:val="en-GB"/>
        </w:rPr>
        <w:t xml:space="preserve">components </w:t>
      </w:r>
      <w:r>
        <w:rPr>
          <w:bCs w:val="0"/>
          <w:lang w:val="en-GB"/>
        </w:rPr>
        <w:t xml:space="preserve">are installed in separate power racks directly next to the server racks, are </w:t>
      </w:r>
      <w:r w:rsidR="00E26FDF">
        <w:rPr>
          <w:bCs w:val="0"/>
          <w:lang w:val="en-GB"/>
        </w:rPr>
        <w:t>one</w:t>
      </w:r>
      <w:r>
        <w:rPr>
          <w:bCs w:val="0"/>
          <w:lang w:val="en-GB"/>
        </w:rPr>
        <w:t xml:space="preserve"> example of such architectures. These enable a scalable and standardised power supply for high-density data centre infrastructures.</w:t>
      </w:r>
    </w:p>
    <w:p w14:paraId="316EDAC0" w14:textId="77777777" w:rsidR="00D05F0B" w:rsidRPr="00FF43E5" w:rsidRDefault="00D05F0B" w:rsidP="00F34097">
      <w:pPr>
        <w:pStyle w:val="Copytext"/>
        <w:rPr>
          <w:lang w:val="en-US"/>
        </w:rPr>
      </w:pPr>
    </w:p>
    <w:p w14:paraId="7EA34765" w14:textId="5DE658B1" w:rsidR="00081B23" w:rsidRPr="00FF43E5" w:rsidRDefault="00F34097" w:rsidP="00F34097">
      <w:pPr>
        <w:pStyle w:val="Copytext"/>
        <w:rPr>
          <w:lang w:val="en-US"/>
        </w:rPr>
      </w:pPr>
      <w:r>
        <w:rPr>
          <w:bCs w:val="0"/>
          <w:lang w:val="en-GB"/>
        </w:rPr>
        <w:t xml:space="preserve">Cooling is becoming an increasingly important issue </w:t>
      </w:r>
      <w:r w:rsidR="00ED44B8">
        <w:rPr>
          <w:bCs w:val="0"/>
          <w:lang w:val="en-GB"/>
        </w:rPr>
        <w:t>as power density rises</w:t>
      </w:r>
      <w:r>
        <w:rPr>
          <w:bCs w:val="0"/>
          <w:lang w:val="en-GB"/>
        </w:rPr>
        <w:t xml:space="preserve">, not least due to the deployment of AI. Conventional air-based concepts are </w:t>
      </w:r>
      <w:r w:rsidR="00E26FDF">
        <w:rPr>
          <w:bCs w:val="0"/>
          <w:lang w:val="en-GB"/>
        </w:rPr>
        <w:t xml:space="preserve">reaching </w:t>
      </w:r>
      <w:r>
        <w:rPr>
          <w:bCs w:val="0"/>
          <w:lang w:val="en-GB"/>
        </w:rPr>
        <w:t xml:space="preserve">their physical limits; chips </w:t>
      </w:r>
      <w:r w:rsidR="00E26FDF">
        <w:rPr>
          <w:bCs w:val="0"/>
          <w:lang w:val="en-GB"/>
        </w:rPr>
        <w:t xml:space="preserve">need </w:t>
      </w:r>
      <w:r>
        <w:rPr>
          <w:bCs w:val="0"/>
          <w:lang w:val="en-GB"/>
        </w:rPr>
        <w:t xml:space="preserve">to be directly </w:t>
      </w:r>
      <w:r w:rsidR="00E26FDF">
        <w:rPr>
          <w:bCs w:val="0"/>
          <w:lang w:val="en-GB"/>
        </w:rPr>
        <w:t xml:space="preserve">cooled </w:t>
      </w:r>
      <w:r>
        <w:rPr>
          <w:bCs w:val="0"/>
          <w:lang w:val="en-GB"/>
        </w:rPr>
        <w:t>with liquid. That</w:t>
      </w:r>
      <w:r w:rsidR="00117724">
        <w:rPr>
          <w:bCs w:val="0"/>
          <w:lang w:val="en-GB"/>
        </w:rPr>
        <w:t>’</w:t>
      </w:r>
      <w:r>
        <w:rPr>
          <w:bCs w:val="0"/>
          <w:lang w:val="en-GB"/>
        </w:rPr>
        <w:t>s why Rittal is presenting solutions for direct chip cooling in a special display</w:t>
      </w:r>
      <w:r w:rsidR="00E26FDF">
        <w:rPr>
          <w:bCs w:val="0"/>
          <w:lang w:val="en-GB"/>
        </w:rPr>
        <w:t>. These</w:t>
      </w:r>
      <w:r>
        <w:rPr>
          <w:bCs w:val="0"/>
          <w:lang w:val="en-GB"/>
        </w:rPr>
        <w:t xml:space="preserve"> will also open up new possibilities for heat recovery, </w:t>
      </w:r>
      <w:r w:rsidR="00E26FDF">
        <w:rPr>
          <w:bCs w:val="0"/>
          <w:lang w:val="en-GB"/>
        </w:rPr>
        <w:t>so</w:t>
      </w:r>
      <w:r>
        <w:rPr>
          <w:bCs w:val="0"/>
          <w:lang w:val="en-GB"/>
        </w:rPr>
        <w:t xml:space="preserve"> address</w:t>
      </w:r>
      <w:r w:rsidR="00E26FDF">
        <w:rPr>
          <w:bCs w:val="0"/>
          <w:lang w:val="en-GB"/>
        </w:rPr>
        <w:t>ing</w:t>
      </w:r>
      <w:r>
        <w:rPr>
          <w:bCs w:val="0"/>
          <w:lang w:val="en-GB"/>
        </w:rPr>
        <w:t xml:space="preserve"> the conflict between AI usage and CO</w:t>
      </w:r>
      <w:r w:rsidRPr="006F4194">
        <w:rPr>
          <w:bCs w:val="0"/>
          <w:vertAlign w:val="subscript"/>
          <w:lang w:val="en-GB"/>
        </w:rPr>
        <w:t>2</w:t>
      </w:r>
      <w:r>
        <w:rPr>
          <w:bCs w:val="0"/>
          <w:lang w:val="en-GB"/>
        </w:rPr>
        <w:t xml:space="preserve"> footprint. </w:t>
      </w:r>
    </w:p>
    <w:p w14:paraId="140E2381" w14:textId="77777777" w:rsidR="00636207" w:rsidRPr="00FF43E5" w:rsidRDefault="00636207" w:rsidP="00F34097">
      <w:pPr>
        <w:pStyle w:val="Copytext"/>
        <w:rPr>
          <w:lang w:val="en-US"/>
        </w:rPr>
      </w:pPr>
    </w:p>
    <w:p w14:paraId="38B71376" w14:textId="1EA4681B" w:rsidR="00895F61" w:rsidRPr="00FF43E5" w:rsidRDefault="00032EBE" w:rsidP="00F34097">
      <w:pPr>
        <w:pStyle w:val="Copytext"/>
        <w:rPr>
          <w:lang w:val="en-US"/>
        </w:rPr>
      </w:pPr>
      <w:r>
        <w:rPr>
          <w:bCs w:val="0"/>
          <w:lang w:val="en-GB"/>
        </w:rPr>
        <w:t xml:space="preserve">Visitors will also </w:t>
      </w:r>
      <w:r w:rsidR="00E26FDF">
        <w:rPr>
          <w:bCs w:val="0"/>
          <w:lang w:val="en-GB"/>
        </w:rPr>
        <w:t>find</w:t>
      </w:r>
      <w:r>
        <w:rPr>
          <w:bCs w:val="0"/>
          <w:lang w:val="en-GB"/>
        </w:rPr>
        <w:t xml:space="preserve"> solutions that meet the growing demand for industrial and outdoor applications, such as battery storage. </w:t>
      </w:r>
      <w:r w:rsidR="00E26FDF">
        <w:rPr>
          <w:bCs w:val="0"/>
          <w:lang w:val="en-GB"/>
        </w:rPr>
        <w:t>R</w:t>
      </w:r>
      <w:r>
        <w:rPr>
          <w:bCs w:val="0"/>
          <w:lang w:val="en-GB"/>
        </w:rPr>
        <w:t>egulatory requirements are also changing the technology</w:t>
      </w:r>
      <w:r w:rsidR="00E26FDF">
        <w:rPr>
          <w:bCs w:val="0"/>
          <w:lang w:val="en-GB"/>
        </w:rPr>
        <w:t xml:space="preserve"> here</w:t>
      </w:r>
      <w:r>
        <w:rPr>
          <w:bCs w:val="0"/>
          <w:lang w:val="en-GB"/>
        </w:rPr>
        <w:t xml:space="preserve">. Starting in 2027, </w:t>
      </w:r>
      <w:r w:rsidR="00E26FDF">
        <w:rPr>
          <w:bCs w:val="0"/>
          <w:lang w:val="en-GB"/>
        </w:rPr>
        <w:t>stricter</w:t>
      </w:r>
      <w:r>
        <w:rPr>
          <w:bCs w:val="0"/>
          <w:lang w:val="en-GB"/>
        </w:rPr>
        <w:t xml:space="preserve"> requirements for refrigerants in cooling units and chillers will apply in the EU. Rittal provides a future-proof portfolio that enables mechanical and plant engineers to design their applications in </w:t>
      </w:r>
      <w:r w:rsidR="00E26FDF">
        <w:rPr>
          <w:bCs w:val="0"/>
          <w:lang w:val="en-GB"/>
        </w:rPr>
        <w:t>line</w:t>
      </w:r>
      <w:r>
        <w:rPr>
          <w:bCs w:val="0"/>
          <w:lang w:val="en-GB"/>
        </w:rPr>
        <w:t xml:space="preserve"> with regulations early on and make them sustainable in the long term.</w:t>
      </w:r>
    </w:p>
    <w:p w14:paraId="45EEF7E1" w14:textId="77777777" w:rsidR="00F34097" w:rsidRPr="00FF43E5" w:rsidRDefault="00F34097" w:rsidP="00F34097">
      <w:pPr>
        <w:pStyle w:val="Copytext"/>
        <w:rPr>
          <w:lang w:val="en-US"/>
        </w:rPr>
      </w:pPr>
    </w:p>
    <w:p w14:paraId="23ADD66C" w14:textId="0005A926" w:rsidR="00114C60" w:rsidRPr="00FF43E5" w:rsidRDefault="00ED44B8" w:rsidP="00114C60">
      <w:pPr>
        <w:pStyle w:val="Copytext"/>
        <w:rPr>
          <w:lang w:val="en-US"/>
        </w:rPr>
      </w:pPr>
      <w:r>
        <w:rPr>
          <w:bCs w:val="0"/>
          <w:lang w:val="en-GB"/>
        </w:rPr>
        <w:t>In</w:t>
      </w:r>
      <w:r w:rsidR="00F34097">
        <w:rPr>
          <w:bCs w:val="0"/>
          <w:lang w:val="en-GB"/>
        </w:rPr>
        <w:t xml:space="preserve"> </w:t>
      </w:r>
      <w:r>
        <w:rPr>
          <w:bCs w:val="0"/>
          <w:lang w:val="en-GB"/>
        </w:rPr>
        <w:t xml:space="preserve">Hanover, Rittal and Eplan are demonstrating how digital value creation works through harmonised software, hardware, and automation solutions: consistent data across engineering, automated manufacturing, and infrastructure, supporting </w:t>
      </w:r>
      <w:r w:rsidR="00F34097">
        <w:rPr>
          <w:bCs w:val="0"/>
          <w:lang w:val="en-GB"/>
        </w:rPr>
        <w:t xml:space="preserve">the </w:t>
      </w:r>
      <w:r w:rsidR="00F34097">
        <w:rPr>
          <w:bCs w:val="0"/>
          <w:lang w:val="en-GB"/>
        </w:rPr>
        <w:lastRenderedPageBreak/>
        <w:t xml:space="preserve">dynamics of digital applications. System expertise is thus creating new industrial power and enhanced competitiveness in industry and the digital economy. </w:t>
      </w:r>
    </w:p>
    <w:p w14:paraId="3EC52846" w14:textId="7A507790" w:rsidR="00D2409E" w:rsidRDefault="00D2409E" w:rsidP="00CE5534">
      <w:pPr>
        <w:pStyle w:val="Copytext"/>
        <w:rPr>
          <w:lang w:val="en-US"/>
        </w:rPr>
      </w:pPr>
    </w:p>
    <w:p w14:paraId="4E7E6BC7" w14:textId="62F98489" w:rsidR="002D384A" w:rsidRDefault="002D384A">
      <w:pPr>
        <w:widowControl/>
        <w:autoSpaceDE/>
        <w:autoSpaceDN/>
        <w:adjustRightInd/>
        <w:spacing w:after="200" w:line="0" w:lineRule="auto"/>
        <w:rPr>
          <w:bCs/>
          <w:color w:val="000000" w:themeColor="text1"/>
          <w:sz w:val="20"/>
          <w:szCs w:val="20"/>
          <w:lang w:val="en-US"/>
        </w:rPr>
      </w:pPr>
      <w:r>
        <w:rPr>
          <w:lang w:val="en-US"/>
        </w:rPr>
        <w:br w:type="page"/>
      </w:r>
    </w:p>
    <w:tbl>
      <w:tblPr>
        <w:tblW w:w="7653" w:type="dxa"/>
        <w:tblInd w:w="-28" w:type="dxa"/>
        <w:tblCellMar>
          <w:left w:w="0" w:type="dxa"/>
          <w:right w:w="28" w:type="dxa"/>
        </w:tblCellMar>
        <w:tblLook w:val="04A0" w:firstRow="1" w:lastRow="0" w:firstColumn="1" w:lastColumn="0" w:noHBand="0" w:noVBand="1"/>
      </w:tblPr>
      <w:tblGrid>
        <w:gridCol w:w="3685"/>
        <w:gridCol w:w="283"/>
        <w:gridCol w:w="3685"/>
      </w:tblGrid>
      <w:tr w:rsidR="00C933FC" w:rsidRPr="00CE61C6" w14:paraId="5893D0E8" w14:textId="77777777" w:rsidTr="00080930">
        <w:trPr>
          <w:trHeight w:hRule="exact" w:val="2494"/>
        </w:trPr>
        <w:tc>
          <w:tcPr>
            <w:tcW w:w="3685" w:type="dxa"/>
            <w:tcMar>
              <w:left w:w="0" w:type="dxa"/>
              <w:right w:w="0" w:type="dxa"/>
            </w:tcMar>
            <w:vAlign w:val="bottom"/>
          </w:tcPr>
          <w:p w14:paraId="2CA6CDE3" w14:textId="0EE3E098" w:rsidR="00C933FC" w:rsidRPr="00175076" w:rsidRDefault="00372BD0" w:rsidP="00733F59">
            <w:pPr>
              <w:pStyle w:val="Bu-Bildanker"/>
              <w:ind w:left="0"/>
            </w:pPr>
            <w:r w:rsidRPr="004129FF">
              <w:rPr>
                <w:noProof/>
                <w:lang w:val="de-DE"/>
              </w:rPr>
              <w:lastRenderedPageBreak/>
              <w:drawing>
                <wp:anchor distT="0" distB="0" distL="114300" distR="114300" simplePos="0" relativeHeight="251660292" behindDoc="1" locked="0" layoutInCell="1" allowOverlap="1" wp14:anchorId="572BECE7" wp14:editId="33659C7A">
                  <wp:simplePos x="0" y="0"/>
                  <wp:positionH relativeFrom="column">
                    <wp:posOffset>19050</wp:posOffset>
                  </wp:positionH>
                  <wp:positionV relativeFrom="paragraph">
                    <wp:posOffset>-1282700</wp:posOffset>
                  </wp:positionV>
                  <wp:extent cx="1954530" cy="1303655"/>
                  <wp:effectExtent l="0" t="0" r="7620" b="0"/>
                  <wp:wrapNone/>
                  <wp:docPr id="162317605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176059" name=""/>
                          <pic:cNvPicPr/>
                        </pic:nvPicPr>
                        <pic:blipFill>
                          <a:blip r:embed="rId11"/>
                          <a:stretch>
                            <a:fillRect/>
                          </a:stretch>
                        </pic:blipFill>
                        <pic:spPr>
                          <a:xfrm>
                            <a:off x="0" y="0"/>
                            <a:ext cx="1954530" cy="1303655"/>
                          </a:xfrm>
                          <a:prstGeom prst="rect">
                            <a:avLst/>
                          </a:prstGeom>
                        </pic:spPr>
                      </pic:pic>
                    </a:graphicData>
                  </a:graphic>
                  <wp14:sizeRelH relativeFrom="margin">
                    <wp14:pctWidth>0</wp14:pctWidth>
                  </wp14:sizeRelH>
                  <wp14:sizeRelV relativeFrom="margin">
                    <wp14:pctHeight>0</wp14:pctHeight>
                  </wp14:sizeRelV>
                </wp:anchor>
              </w:drawing>
            </w:r>
          </w:p>
        </w:tc>
        <w:tc>
          <w:tcPr>
            <w:tcW w:w="283" w:type="dxa"/>
            <w:tcMar>
              <w:left w:w="0" w:type="dxa"/>
              <w:right w:w="0" w:type="dxa"/>
            </w:tcMar>
            <w:vAlign w:val="bottom"/>
          </w:tcPr>
          <w:p w14:paraId="163549BF" w14:textId="77777777" w:rsidR="00C933FC" w:rsidRPr="00175076" w:rsidRDefault="00C933FC" w:rsidP="00775DCE">
            <w:pPr>
              <w:pStyle w:val="Bu-Bildanker"/>
            </w:pPr>
          </w:p>
        </w:tc>
        <w:tc>
          <w:tcPr>
            <w:tcW w:w="3685" w:type="dxa"/>
            <w:tcMar>
              <w:left w:w="0" w:type="dxa"/>
              <w:right w:w="0" w:type="dxa"/>
            </w:tcMar>
          </w:tcPr>
          <w:p w14:paraId="155AD46B" w14:textId="7DE257AC" w:rsidR="00C933FC" w:rsidRPr="00175076" w:rsidRDefault="001022C9" w:rsidP="00775DCE">
            <w:pPr>
              <w:pStyle w:val="Bu-Bildanker"/>
            </w:pPr>
            <w:r>
              <w:rPr>
                <w:bCs w:val="0"/>
                <w:noProof/>
                <w:lang w:val="en-GB"/>
              </w:rPr>
              <mc:AlternateContent>
                <mc:Choice Requires="wps">
                  <w:drawing>
                    <wp:anchor distT="45720" distB="45720" distL="114300" distR="114300" simplePos="0" relativeHeight="251658244" behindDoc="1" locked="0" layoutInCell="1" allowOverlap="1" wp14:anchorId="6F4A606A" wp14:editId="7156B59C">
                      <wp:simplePos x="0" y="0"/>
                      <wp:positionH relativeFrom="column">
                        <wp:posOffset>-66344</wp:posOffset>
                      </wp:positionH>
                      <wp:positionV relativeFrom="paragraph">
                        <wp:posOffset>124681</wp:posOffset>
                      </wp:positionV>
                      <wp:extent cx="2043486" cy="1407381"/>
                      <wp:effectExtent l="0" t="0" r="0" b="2540"/>
                      <wp:wrapNone/>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3486" cy="1407381"/>
                              </a:xfrm>
                              <a:prstGeom prst="rect">
                                <a:avLst/>
                              </a:prstGeom>
                              <a:solidFill>
                                <a:srgbClr val="FFFFFF"/>
                              </a:solidFill>
                              <a:ln w="9525">
                                <a:noFill/>
                                <a:miter lim="800000"/>
                                <a:headEnd/>
                                <a:tailEnd/>
                              </a:ln>
                            </wps:spPr>
                            <wps:txbx>
                              <w:txbxContent>
                                <w:p w14:paraId="3EF618A2" w14:textId="6F2E2682" w:rsidR="001022C9" w:rsidRDefault="001022C9">
                                  <w:r>
                                    <w:rPr>
                                      <w:noProof/>
                                      <w:lang w:val="en-GB"/>
                                    </w:rPr>
                                    <w:drawing>
                                      <wp:inline distT="0" distB="0" distL="0" distR="0" wp14:anchorId="5888375F" wp14:editId="42E60E96">
                                        <wp:extent cx="1832259" cy="1296062"/>
                                        <wp:effectExtent l="0" t="0" r="0" b="0"/>
                                        <wp:docPr id="1198071483" name="Grafik 1" descr="An image containing circle, record, r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2"/>
                                                <a:stretch>
                                                  <a:fillRect/>
                                                </a:stretch>
                                              </pic:blipFill>
                                              <pic:spPr>
                                                <a:xfrm>
                                                  <a:off x="0" y="0"/>
                                                  <a:ext cx="1842323" cy="1303181"/>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F4A606A" id="_x0000_t202" coordsize="21600,21600" o:spt="202" path="m,l,21600r21600,l21600,xe">
                      <v:stroke joinstyle="miter"/>
                      <v:path gradientshapeok="t" o:connecttype="rect"/>
                    </v:shapetype>
                    <v:shape id="Textfeld 2" o:spid="_x0000_s1026" type="#_x0000_t202" style="position:absolute;left:0;text-align:left;margin-left:-5.2pt;margin-top:9.8pt;width:160.9pt;height:110.8pt;z-index:-2516582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gr5DgIAAPcDAAAOAAAAZHJzL2Uyb0RvYy54bWysU9tu2zAMfR+wfxD0vthJkzY14hRdugwD&#10;ugvQ7QNkWY6FyaJGKbGzrx8lp2nQvQ3TgyCK1CF5eLS6GzrDDgq9Blvy6STnTFkJtba7kv/4vn23&#10;5MwHYWthwKqSH5Xnd+u3b1a9K9QMWjC1QkYg1he9K3kbgiuyzMtWdcJPwClLzgawE4FM3GU1ip7Q&#10;O5PN8vw66wFrhyCV93T7MDr5OuE3jZLha9N4FZgpOdUW0o5pr+KerVei2KFwrZanMsQ/VNEJbSnp&#10;GepBBMH2qP+C6rRE8NCEiYQug6bRUqUeqJtp/qqbp1Y4lXohcrw70+T/H6z8cnhy35CF4T0MNMDU&#10;hHePIH96ZmHTCrtT94jQt0rUlHgaKct654vT00i1L3wEqfrPUNOQxT5AAhoa7CIr1CcjdBrA8Uy6&#10;GgKTdDnL51fz5TVnknzTeX5ztRxziOL5uUMfPiroWDyUHGmqCV4cHn2I5YjiOSRm82B0vdXGJAN3&#10;1cYgOwhSwDat1MGrMGNZX/LbxWyRkC3E90kcnQ6kUKO7ki/zuEbNRDo+2DqFBKHNeKZKjD3xEykZ&#10;yQlDNVBg5KmC+khMIYxKpJ9DhxbwN2c9qbDk/tdeoOLMfLLE9u10Po+yTcZ8cTMjAy891aVHWElQ&#10;JQ+cjcdNSFKPPFi4p6k0OvH1UsmpVlJXovH0E6J8L+0U9fJf138AAAD//wMAUEsDBBQABgAIAAAA&#10;IQAF+WUg3gAAAAoBAAAPAAAAZHJzL2Rvd25yZXYueG1sTI/BToNAEIbvJr7DZpp4Me2yiNQiS6Mm&#10;ml5b+wALTIGUnSXsttC3dzzpceb/8s83+Xa2vbji6DtHGtQqAoFUubqjRsPx+3P5AsIHQ7XpHaGG&#10;G3rYFvd3uclqN9Eer4fQCC4hnxkNbQhDJqWvWrTGr9yAxNnJjdYEHsdG1qOZuNz2Mo6iVFrTEV9o&#10;zYAfLVbnw8VqOO2mx+fNVH6F43qfpO+mW5fupvXDYn57BRFwDn8w/OqzOhTsVLoL1V70GpYqShjl&#10;YJOCYOBJKV6UGuJExSCLXP5/ofgBAAD//wMAUEsBAi0AFAAGAAgAAAAhALaDOJL+AAAA4QEAABMA&#10;AAAAAAAAAAAAAAAAAAAAAFtDb250ZW50X1R5cGVzXS54bWxQSwECLQAUAAYACAAAACEAOP0h/9YA&#10;AACUAQAACwAAAAAAAAAAAAAAAAAvAQAAX3JlbHMvLnJlbHNQSwECLQAUAAYACAAAACEAH/4K+Q4C&#10;AAD3AwAADgAAAAAAAAAAAAAAAAAuAgAAZHJzL2Uyb0RvYy54bWxQSwECLQAUAAYACAAAACEABfll&#10;IN4AAAAKAQAADwAAAAAAAAAAAAAAAABoBAAAZHJzL2Rvd25yZXYueG1sUEsFBgAAAAAEAAQA8wAA&#10;AHMFAAAAAA==&#10;" stroked="f">
                      <v:textbox>
                        <w:txbxContent>
                          <w:p w14:paraId="3EF618A2" w14:textId="6F2E2682" w:rsidR="001022C9" w:rsidRDefault="001022C9">
                            <w:r>
                              <w:rPr>
                                <w:noProof/>
                                <w:lang w:val="en-GB"/>
                              </w:rPr>
                              <w:drawing>
                                <wp:inline distT="0" distB="0" distL="0" distR="0" wp14:anchorId="5888375F" wp14:editId="42E60E96">
                                  <wp:extent cx="1832259" cy="1296062"/>
                                  <wp:effectExtent l="0" t="0" r="0" b="0"/>
                                  <wp:docPr id="1198071483" name="Grafik 1" descr="An image containing circle, record, re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046661" name="Grafik 1" descr="Ein Bild, das Kreis, Schallplatte, rot enthält.&#10;&#10;KI-generierte Inhalte können fehlerhaft sein."/>
                                          <pic:cNvPicPr/>
                                        </pic:nvPicPr>
                                        <pic:blipFill>
                                          <a:blip r:embed="rId12"/>
                                          <a:stretch>
                                            <a:fillRect/>
                                          </a:stretch>
                                        </pic:blipFill>
                                        <pic:spPr>
                                          <a:xfrm>
                                            <a:off x="0" y="0"/>
                                            <a:ext cx="1842323" cy="1303181"/>
                                          </a:xfrm>
                                          <a:prstGeom prst="rect">
                                            <a:avLst/>
                                          </a:prstGeom>
                                        </pic:spPr>
                                      </pic:pic>
                                    </a:graphicData>
                                  </a:graphic>
                                </wp:inline>
                              </w:drawing>
                            </w:r>
                          </w:p>
                        </w:txbxContent>
                      </v:textbox>
                    </v:shape>
                  </w:pict>
                </mc:Fallback>
              </mc:AlternateContent>
            </w:r>
          </w:p>
        </w:tc>
      </w:tr>
      <w:tr w:rsidR="00C933FC" w:rsidRPr="00CE61C6" w14:paraId="79B00312" w14:textId="77777777" w:rsidTr="00080930">
        <w:tc>
          <w:tcPr>
            <w:tcW w:w="3685" w:type="dxa"/>
            <w:tcMar>
              <w:left w:w="0" w:type="dxa"/>
              <w:right w:w="0" w:type="dxa"/>
            </w:tcMar>
          </w:tcPr>
          <w:p w14:paraId="6908B196" w14:textId="5AA262AC" w:rsidR="00C933FC" w:rsidRPr="00150A4C" w:rsidRDefault="00811BC5" w:rsidP="00775DCE">
            <w:pPr>
              <w:pStyle w:val="BU"/>
              <w:rPr>
                <w:spacing w:val="-5"/>
                <w:lang w:val="en-US"/>
              </w:rPr>
            </w:pPr>
            <w:r>
              <w:rPr>
                <w:b/>
                <w:lang w:val="en-GB"/>
              </w:rPr>
              <w:t>Figure 1</w:t>
            </w:r>
            <w:r>
              <w:rPr>
                <w:bCs w:val="0"/>
                <w:lang w:val="en-GB"/>
              </w:rPr>
              <w:br/>
              <w:t xml:space="preserve">Greater speed and scalability: In Hanover, Rittal and Eplan will show how industry can maintain its competitiveness under the slogan </w:t>
            </w:r>
            <w:r w:rsidR="00117724">
              <w:rPr>
                <w:bCs w:val="0"/>
                <w:lang w:val="en-GB"/>
              </w:rPr>
              <w:t>‘</w:t>
            </w:r>
            <w:r>
              <w:rPr>
                <w:bCs w:val="0"/>
                <w:lang w:val="en-GB"/>
              </w:rPr>
              <w:t>Automation</w:t>
            </w:r>
            <w:r w:rsidR="00150A4C">
              <w:rPr>
                <w:bCs w:val="0"/>
                <w:lang w:val="en-GB"/>
              </w:rPr>
              <w:t xml:space="preserve"> –</w:t>
            </w:r>
            <w:r>
              <w:rPr>
                <w:bCs w:val="0"/>
                <w:lang w:val="en-GB"/>
              </w:rPr>
              <w:t xml:space="preserve"> Do it.</w:t>
            </w:r>
            <w:r w:rsidR="00150A4C">
              <w:rPr>
                <w:bCs w:val="0"/>
                <w:lang w:val="en-GB"/>
              </w:rPr>
              <w:t>’</w:t>
            </w:r>
          </w:p>
        </w:tc>
        <w:tc>
          <w:tcPr>
            <w:tcW w:w="283" w:type="dxa"/>
            <w:tcMar>
              <w:left w:w="0" w:type="dxa"/>
              <w:right w:w="0" w:type="dxa"/>
            </w:tcMar>
          </w:tcPr>
          <w:p w14:paraId="0D91C227" w14:textId="7BA13B94" w:rsidR="00C933FC" w:rsidRPr="00150A4C" w:rsidRDefault="00C933FC" w:rsidP="00775DCE">
            <w:pPr>
              <w:pStyle w:val="Copytext"/>
              <w:rPr>
                <w:lang w:val="en-US"/>
              </w:rPr>
            </w:pPr>
          </w:p>
        </w:tc>
        <w:tc>
          <w:tcPr>
            <w:tcW w:w="3685" w:type="dxa"/>
            <w:tcMar>
              <w:left w:w="0" w:type="dxa"/>
              <w:right w:w="0" w:type="dxa"/>
            </w:tcMar>
          </w:tcPr>
          <w:p w14:paraId="2BD212E8" w14:textId="57AA5659" w:rsidR="00C933FC" w:rsidRPr="00FF43E5" w:rsidRDefault="00802727" w:rsidP="00775DCE">
            <w:pPr>
              <w:pStyle w:val="BU-Head"/>
              <w:rPr>
                <w:lang w:val="en-US"/>
              </w:rPr>
            </w:pPr>
            <w:r>
              <w:rPr>
                <w:lang w:val="en-GB"/>
              </w:rPr>
              <w:t>Figure 2</w:t>
            </w:r>
          </w:p>
          <w:p w14:paraId="076D36BA" w14:textId="58C031B5" w:rsidR="00811BC5" w:rsidRPr="00FF43E5" w:rsidRDefault="00D80002" w:rsidP="00775DCE">
            <w:pPr>
              <w:pStyle w:val="BU"/>
              <w:rPr>
                <w:lang w:val="en-US"/>
              </w:rPr>
            </w:pPr>
            <w:r>
              <w:rPr>
                <w:bCs w:val="0"/>
                <w:lang w:val="en-GB"/>
              </w:rPr>
              <w:t xml:space="preserve">With the Eplan platform and the newly revamped portfolio, customers are getting real </w:t>
            </w:r>
            <w:r w:rsidR="00117724">
              <w:rPr>
                <w:bCs w:val="0"/>
                <w:lang w:val="en-GB"/>
              </w:rPr>
              <w:t>‘</w:t>
            </w:r>
            <w:r>
              <w:rPr>
                <w:bCs w:val="0"/>
                <w:lang w:val="en-GB"/>
              </w:rPr>
              <w:t>all-in</w:t>
            </w:r>
            <w:r w:rsidR="00117724">
              <w:rPr>
                <w:bCs w:val="0"/>
                <w:lang w:val="en-GB"/>
              </w:rPr>
              <w:t>’</w:t>
            </w:r>
            <w:r>
              <w:rPr>
                <w:bCs w:val="0"/>
                <w:lang w:val="en-GB"/>
              </w:rPr>
              <w:t xml:space="preserve"> packages – at no extra cost. </w:t>
            </w:r>
          </w:p>
          <w:p w14:paraId="352C25B9" w14:textId="3B8D531E" w:rsidR="00D80002" w:rsidRPr="00FF43E5" w:rsidRDefault="00D80002" w:rsidP="00775DCE">
            <w:pPr>
              <w:pStyle w:val="BU"/>
              <w:rPr>
                <w:lang w:val="en-US"/>
              </w:rPr>
            </w:pPr>
          </w:p>
        </w:tc>
      </w:tr>
      <w:tr w:rsidR="00811BC5" w:rsidRPr="00CE61C6" w14:paraId="28FF7CF4" w14:textId="77777777" w:rsidTr="00080930">
        <w:tc>
          <w:tcPr>
            <w:tcW w:w="3685" w:type="dxa"/>
            <w:tcMar>
              <w:left w:w="0" w:type="dxa"/>
              <w:right w:w="0" w:type="dxa"/>
            </w:tcMar>
          </w:tcPr>
          <w:p w14:paraId="219A84E6" w14:textId="5DA8DA0C" w:rsidR="00811BC5" w:rsidRPr="00FF43E5" w:rsidRDefault="00811BC5" w:rsidP="00775DCE">
            <w:pPr>
              <w:pStyle w:val="BU"/>
              <w:rPr>
                <w:b/>
                <w:lang w:val="en-US"/>
              </w:rPr>
            </w:pPr>
            <w:r>
              <w:rPr>
                <w:b/>
                <w:noProof/>
                <w:lang w:val="en-GB"/>
              </w:rPr>
              <w:drawing>
                <wp:anchor distT="0" distB="0" distL="114300" distR="114300" simplePos="0" relativeHeight="251658242" behindDoc="0" locked="0" layoutInCell="1" allowOverlap="1" wp14:anchorId="52442F8E" wp14:editId="7827C4D0">
                  <wp:simplePos x="0" y="0"/>
                  <wp:positionH relativeFrom="column">
                    <wp:posOffset>15268</wp:posOffset>
                  </wp:positionH>
                  <wp:positionV relativeFrom="paragraph">
                    <wp:posOffset>48508</wp:posOffset>
                  </wp:positionV>
                  <wp:extent cx="1960880" cy="1196340"/>
                  <wp:effectExtent l="0" t="0" r="1270" b="3810"/>
                  <wp:wrapNone/>
                  <wp:docPr id="43270656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706564" name=""/>
                          <pic:cNvPicPr/>
                        </pic:nvPicPr>
                        <pic:blipFill>
                          <a:blip r:embed="rId13"/>
                          <a:stretch>
                            <a:fillRect/>
                          </a:stretch>
                        </pic:blipFill>
                        <pic:spPr>
                          <a:xfrm>
                            <a:off x="0" y="0"/>
                            <a:ext cx="1960880" cy="1196340"/>
                          </a:xfrm>
                          <a:prstGeom prst="rect">
                            <a:avLst/>
                          </a:prstGeom>
                        </pic:spPr>
                      </pic:pic>
                    </a:graphicData>
                  </a:graphic>
                  <wp14:sizeRelH relativeFrom="margin">
                    <wp14:pctWidth>0</wp14:pctWidth>
                  </wp14:sizeRelH>
                  <wp14:sizeRelV relativeFrom="margin">
                    <wp14:pctHeight>0</wp14:pctHeight>
                  </wp14:sizeRelV>
                </wp:anchor>
              </w:drawing>
            </w:r>
          </w:p>
          <w:p w14:paraId="6D584793" w14:textId="7462F6BB" w:rsidR="00811BC5" w:rsidRPr="00FF43E5" w:rsidRDefault="00811BC5" w:rsidP="00775DCE">
            <w:pPr>
              <w:pStyle w:val="BU"/>
              <w:rPr>
                <w:b/>
                <w:lang w:val="en-US"/>
              </w:rPr>
            </w:pPr>
          </w:p>
          <w:p w14:paraId="6910EAE7" w14:textId="4D6405C2" w:rsidR="00811BC5" w:rsidRPr="00FF43E5" w:rsidRDefault="00811BC5" w:rsidP="00775DCE">
            <w:pPr>
              <w:pStyle w:val="BU"/>
              <w:rPr>
                <w:b/>
                <w:lang w:val="en-US"/>
              </w:rPr>
            </w:pPr>
          </w:p>
          <w:p w14:paraId="54B21303" w14:textId="77777777" w:rsidR="00811BC5" w:rsidRPr="00FF43E5" w:rsidRDefault="00811BC5" w:rsidP="00775DCE">
            <w:pPr>
              <w:pStyle w:val="BU"/>
              <w:rPr>
                <w:b/>
                <w:lang w:val="en-US"/>
              </w:rPr>
            </w:pPr>
          </w:p>
          <w:p w14:paraId="2E2E1B18" w14:textId="77777777" w:rsidR="00811BC5" w:rsidRPr="00FF43E5" w:rsidRDefault="00811BC5" w:rsidP="00775DCE">
            <w:pPr>
              <w:pStyle w:val="BU"/>
              <w:rPr>
                <w:b/>
                <w:lang w:val="en-US"/>
              </w:rPr>
            </w:pPr>
          </w:p>
          <w:p w14:paraId="4F3E7E3F" w14:textId="77777777" w:rsidR="00811BC5" w:rsidRPr="00FF43E5" w:rsidRDefault="00811BC5" w:rsidP="00775DCE">
            <w:pPr>
              <w:pStyle w:val="BU"/>
              <w:rPr>
                <w:b/>
                <w:lang w:val="en-US"/>
              </w:rPr>
            </w:pPr>
          </w:p>
          <w:p w14:paraId="03F60AD0" w14:textId="77777777" w:rsidR="00811BC5" w:rsidRPr="00FF43E5" w:rsidRDefault="00811BC5" w:rsidP="00775DCE">
            <w:pPr>
              <w:pStyle w:val="BU"/>
              <w:rPr>
                <w:b/>
                <w:lang w:val="en-US"/>
              </w:rPr>
            </w:pPr>
          </w:p>
          <w:p w14:paraId="32216B67" w14:textId="77777777" w:rsidR="00811BC5" w:rsidRPr="00FF43E5" w:rsidRDefault="00811BC5" w:rsidP="00775DCE">
            <w:pPr>
              <w:pStyle w:val="BU"/>
              <w:rPr>
                <w:b/>
                <w:lang w:val="en-US"/>
              </w:rPr>
            </w:pPr>
          </w:p>
          <w:p w14:paraId="299116D5" w14:textId="77777777" w:rsidR="00811BC5" w:rsidRPr="00FF43E5" w:rsidRDefault="00811BC5" w:rsidP="00775DCE">
            <w:pPr>
              <w:pStyle w:val="BU"/>
              <w:rPr>
                <w:b/>
                <w:lang w:val="en-US"/>
              </w:rPr>
            </w:pPr>
          </w:p>
          <w:p w14:paraId="48B0D92C" w14:textId="77777777" w:rsidR="00811BC5" w:rsidRPr="00FF43E5" w:rsidRDefault="00811BC5" w:rsidP="00775DCE">
            <w:pPr>
              <w:pStyle w:val="BU"/>
              <w:rPr>
                <w:b/>
                <w:lang w:val="en-US"/>
              </w:rPr>
            </w:pPr>
          </w:p>
          <w:p w14:paraId="00655D88" w14:textId="20D1328E" w:rsidR="00811BC5" w:rsidRPr="00FF43E5" w:rsidRDefault="00811BC5" w:rsidP="00775DCE">
            <w:pPr>
              <w:pStyle w:val="BU"/>
              <w:rPr>
                <w:b/>
                <w:lang w:val="en-US"/>
              </w:rPr>
            </w:pPr>
            <w:r>
              <w:rPr>
                <w:b/>
                <w:lang w:val="en-GB"/>
              </w:rPr>
              <w:t>Figure 3</w:t>
            </w:r>
          </w:p>
          <w:p w14:paraId="7CC52ADA" w14:textId="6AB8C118" w:rsidR="00811BC5" w:rsidRPr="00057904" w:rsidRDefault="00760990" w:rsidP="003F6C3D">
            <w:pPr>
              <w:pStyle w:val="BU"/>
              <w:rPr>
                <w:b/>
                <w:lang w:val="en-US"/>
              </w:rPr>
            </w:pPr>
            <w:r>
              <w:rPr>
                <w:bCs w:val="0"/>
                <w:lang w:val="en-GB"/>
              </w:rPr>
              <w:t>New</w:t>
            </w:r>
            <w:r w:rsidR="003F6C3D">
              <w:rPr>
                <w:bCs w:val="0"/>
                <w:lang w:val="en-GB"/>
              </w:rPr>
              <w:t xml:space="preserve"> product at the trade fair: The Wire Terminal WT</w:t>
            </w:r>
            <w:r w:rsidR="00892FD3">
              <w:rPr>
                <w:bCs w:val="0"/>
                <w:lang w:val="en-GB"/>
              </w:rPr>
              <w:t xml:space="preserve"> L</w:t>
            </w:r>
            <w:r w:rsidR="003F6C3D">
              <w:rPr>
                <w:bCs w:val="0"/>
                <w:lang w:val="en-GB"/>
              </w:rPr>
              <w:t xml:space="preserve"> lowers the threshold to automation. The new fully automatic wire assembly machines are based on the familiar platform of their larger counterpart. Their use pays off, even with low</w:t>
            </w:r>
            <w:r w:rsidR="00057904">
              <w:rPr>
                <w:bCs w:val="0"/>
                <w:lang w:val="en-GB"/>
              </w:rPr>
              <w:t>er</w:t>
            </w:r>
            <w:r w:rsidR="003F6C3D">
              <w:rPr>
                <w:bCs w:val="0"/>
                <w:lang w:val="en-GB"/>
              </w:rPr>
              <w:t xml:space="preserve"> throughputs.</w:t>
            </w:r>
          </w:p>
        </w:tc>
        <w:tc>
          <w:tcPr>
            <w:tcW w:w="283" w:type="dxa"/>
            <w:tcMar>
              <w:left w:w="0" w:type="dxa"/>
              <w:right w:w="0" w:type="dxa"/>
            </w:tcMar>
          </w:tcPr>
          <w:p w14:paraId="3309E468" w14:textId="46ED8DA4" w:rsidR="00811BC5" w:rsidRPr="00057904" w:rsidRDefault="00811BC5" w:rsidP="00775DCE">
            <w:pPr>
              <w:pStyle w:val="Copytext"/>
              <w:rPr>
                <w:lang w:val="en-US"/>
              </w:rPr>
            </w:pPr>
          </w:p>
        </w:tc>
        <w:tc>
          <w:tcPr>
            <w:tcW w:w="3685" w:type="dxa"/>
            <w:tcMar>
              <w:left w:w="0" w:type="dxa"/>
              <w:right w:w="0" w:type="dxa"/>
            </w:tcMar>
          </w:tcPr>
          <w:p w14:paraId="179347AB" w14:textId="449BA33B" w:rsidR="00597074" w:rsidRPr="00FF43E5" w:rsidRDefault="00372BD0" w:rsidP="00597074">
            <w:pPr>
              <w:pStyle w:val="BU-Head"/>
              <w:rPr>
                <w:lang w:val="en-US"/>
              </w:rPr>
            </w:pPr>
            <w:r w:rsidRPr="000026B0">
              <w:rPr>
                <w:noProof/>
              </w:rPr>
              <w:drawing>
                <wp:anchor distT="0" distB="0" distL="114300" distR="114300" simplePos="0" relativeHeight="251662340" behindDoc="0" locked="0" layoutInCell="1" allowOverlap="1" wp14:anchorId="7CBFBC30" wp14:editId="28B38DB8">
                  <wp:simplePos x="0" y="0"/>
                  <wp:positionH relativeFrom="column">
                    <wp:posOffset>19050</wp:posOffset>
                  </wp:positionH>
                  <wp:positionV relativeFrom="paragraph">
                    <wp:posOffset>65405</wp:posOffset>
                  </wp:positionV>
                  <wp:extent cx="1709420" cy="1190625"/>
                  <wp:effectExtent l="0" t="0" r="5080" b="9525"/>
                  <wp:wrapNone/>
                  <wp:docPr id="16854075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5407512" name=""/>
                          <pic:cNvPicPr/>
                        </pic:nvPicPr>
                        <pic:blipFill>
                          <a:blip r:embed="rId14"/>
                          <a:stretch>
                            <a:fillRect/>
                          </a:stretch>
                        </pic:blipFill>
                        <pic:spPr>
                          <a:xfrm>
                            <a:off x="0" y="0"/>
                            <a:ext cx="1709420" cy="1190625"/>
                          </a:xfrm>
                          <a:prstGeom prst="rect">
                            <a:avLst/>
                          </a:prstGeom>
                        </pic:spPr>
                      </pic:pic>
                    </a:graphicData>
                  </a:graphic>
                  <wp14:sizeRelH relativeFrom="page">
                    <wp14:pctWidth>0</wp14:pctWidth>
                  </wp14:sizeRelH>
                  <wp14:sizeRelV relativeFrom="page">
                    <wp14:pctHeight>0</wp14:pctHeight>
                  </wp14:sizeRelV>
                </wp:anchor>
              </w:drawing>
            </w:r>
          </w:p>
          <w:p w14:paraId="61277177" w14:textId="6922298D" w:rsidR="00597074" w:rsidRPr="00FF43E5" w:rsidRDefault="00597074" w:rsidP="00597074">
            <w:pPr>
              <w:pStyle w:val="BU-Head"/>
              <w:rPr>
                <w:lang w:val="en-US"/>
              </w:rPr>
            </w:pPr>
          </w:p>
          <w:p w14:paraId="3BC14B9D" w14:textId="61CD0F27" w:rsidR="00597074" w:rsidRPr="00FF43E5" w:rsidRDefault="00597074" w:rsidP="00597074">
            <w:pPr>
              <w:pStyle w:val="BU-Head"/>
              <w:rPr>
                <w:lang w:val="en-US"/>
              </w:rPr>
            </w:pPr>
          </w:p>
          <w:p w14:paraId="6F69A155" w14:textId="2EA0583E" w:rsidR="00597074" w:rsidRPr="00FF43E5" w:rsidRDefault="00597074" w:rsidP="00597074">
            <w:pPr>
              <w:pStyle w:val="BU-Head"/>
              <w:rPr>
                <w:lang w:val="en-US"/>
              </w:rPr>
            </w:pPr>
          </w:p>
          <w:p w14:paraId="58474BBB" w14:textId="43984BAA" w:rsidR="00597074" w:rsidRPr="00FF43E5" w:rsidRDefault="00597074" w:rsidP="00597074">
            <w:pPr>
              <w:pStyle w:val="BU-Head"/>
              <w:rPr>
                <w:lang w:val="en-US"/>
              </w:rPr>
            </w:pPr>
          </w:p>
          <w:p w14:paraId="71510548" w14:textId="337CC94C" w:rsidR="00597074" w:rsidRPr="00FF43E5" w:rsidRDefault="00597074" w:rsidP="00597074">
            <w:pPr>
              <w:pStyle w:val="BU-Head"/>
              <w:rPr>
                <w:lang w:val="en-US"/>
              </w:rPr>
            </w:pPr>
          </w:p>
          <w:p w14:paraId="3AD174AD" w14:textId="77777777" w:rsidR="00597074" w:rsidRPr="00FF43E5" w:rsidRDefault="00597074" w:rsidP="00597074">
            <w:pPr>
              <w:pStyle w:val="BU-Head"/>
              <w:rPr>
                <w:lang w:val="en-US"/>
              </w:rPr>
            </w:pPr>
          </w:p>
          <w:p w14:paraId="2B30FA57" w14:textId="00365336" w:rsidR="00597074" w:rsidRPr="00FF43E5" w:rsidRDefault="00AB73A4" w:rsidP="00597074">
            <w:pPr>
              <w:pStyle w:val="BU-Head"/>
              <w:rPr>
                <w:lang w:val="en-US"/>
              </w:rPr>
            </w:pPr>
            <w:r>
              <w:rPr>
                <w:lang w:val="en-GB"/>
              </w:rPr>
              <w:t>Figure 4</w:t>
            </w:r>
          </w:p>
          <w:p w14:paraId="1100A976" w14:textId="33855424" w:rsidR="00597074" w:rsidRPr="00FF43E5" w:rsidRDefault="00DB4150" w:rsidP="00597074">
            <w:pPr>
              <w:pStyle w:val="BU"/>
              <w:rPr>
                <w:lang w:val="en-US"/>
              </w:rPr>
            </w:pPr>
            <w:r>
              <w:rPr>
                <w:bCs w:val="0"/>
                <w:lang w:val="en-GB"/>
              </w:rPr>
              <w:t>Uwe Scharf, Managing Director Sales Germany and Europe at Rittal: “Speed is becoming the deciding factor in industry. If you don</w:t>
            </w:r>
            <w:r w:rsidR="00117724">
              <w:rPr>
                <w:bCs w:val="0"/>
                <w:lang w:val="en-GB"/>
              </w:rPr>
              <w:t>’</w:t>
            </w:r>
            <w:r>
              <w:rPr>
                <w:bCs w:val="0"/>
                <w:lang w:val="en-GB"/>
              </w:rPr>
              <w:t>t keep up, you</w:t>
            </w:r>
            <w:r w:rsidR="00117724">
              <w:rPr>
                <w:bCs w:val="0"/>
                <w:lang w:val="en-GB"/>
              </w:rPr>
              <w:t>’</w:t>
            </w:r>
            <w:r>
              <w:rPr>
                <w:bCs w:val="0"/>
                <w:lang w:val="en-GB"/>
              </w:rPr>
              <w:t>ll lose out to the competition.</w:t>
            </w:r>
            <w:r w:rsidR="006F4194">
              <w:rPr>
                <w:bCs w:val="0"/>
                <w:lang w:val="en-GB"/>
              </w:rPr>
              <w:t xml:space="preserve"> </w:t>
            </w:r>
            <w:r w:rsidR="00E26FDF">
              <w:rPr>
                <w:bCs w:val="0"/>
                <w:lang w:val="en-GB"/>
              </w:rPr>
              <w:t>S</w:t>
            </w:r>
            <w:r>
              <w:rPr>
                <w:bCs w:val="0"/>
                <w:lang w:val="en-GB"/>
              </w:rPr>
              <w:t>oftware, hardware and automation must work as an integrated system.</w:t>
            </w:r>
            <w:r w:rsidR="00057904">
              <w:rPr>
                <w:bCs w:val="0"/>
                <w:lang w:val="en-GB"/>
              </w:rPr>
              <w:t>”</w:t>
            </w:r>
          </w:p>
          <w:p w14:paraId="1D8C4353" w14:textId="27AB1227" w:rsidR="00811BC5" w:rsidRPr="00FF43E5" w:rsidRDefault="00811BC5" w:rsidP="00775DCE">
            <w:pPr>
              <w:pStyle w:val="BU-Head"/>
              <w:rPr>
                <w:lang w:val="en-US"/>
              </w:rPr>
            </w:pPr>
          </w:p>
        </w:tc>
      </w:tr>
    </w:tbl>
    <w:p w14:paraId="10D5066C" w14:textId="23C9DB0D" w:rsidR="00775DCE" w:rsidRDefault="00E64D4E" w:rsidP="00775DCE">
      <w:pPr>
        <w:pStyle w:val="BU"/>
        <w:rPr>
          <w:lang w:val="en-US"/>
        </w:rPr>
      </w:pPr>
      <w:r w:rsidRPr="00C7564F">
        <w:rPr>
          <w:noProof/>
        </w:rPr>
        <w:drawing>
          <wp:anchor distT="0" distB="0" distL="114300" distR="114300" simplePos="0" relativeHeight="251664388" behindDoc="0" locked="0" layoutInCell="1" allowOverlap="1" wp14:anchorId="6338C82A" wp14:editId="1BC3B6C3">
            <wp:simplePos x="0" y="0"/>
            <wp:positionH relativeFrom="margin">
              <wp:align>left</wp:align>
            </wp:positionH>
            <wp:positionV relativeFrom="paragraph">
              <wp:posOffset>20955</wp:posOffset>
            </wp:positionV>
            <wp:extent cx="1907177" cy="1275244"/>
            <wp:effectExtent l="0" t="0" r="0" b="1270"/>
            <wp:wrapNone/>
            <wp:docPr id="1290603421" name="Grafik 1" descr="Ein Bild, das Person, Menschliches Gesicht, Kleidung, Anz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0603421" name="Grafik 1" descr="Ein Bild, das Person, Menschliches Gesicht, Kleidung, Anzug enthält.&#10;&#10;KI-generierte Inhalte können fehlerhaft sein."/>
                    <pic:cNvPicPr/>
                  </pic:nvPicPr>
                  <pic:blipFill>
                    <a:blip r:embed="rId15"/>
                    <a:stretch>
                      <a:fillRect/>
                    </a:stretch>
                  </pic:blipFill>
                  <pic:spPr>
                    <a:xfrm>
                      <a:off x="0" y="0"/>
                      <a:ext cx="1907177" cy="1275244"/>
                    </a:xfrm>
                    <a:prstGeom prst="rect">
                      <a:avLst/>
                    </a:prstGeom>
                  </pic:spPr>
                </pic:pic>
              </a:graphicData>
            </a:graphic>
            <wp14:sizeRelH relativeFrom="margin">
              <wp14:pctWidth>0</wp14:pctWidth>
            </wp14:sizeRelH>
            <wp14:sizeRelV relativeFrom="margin">
              <wp14:pctHeight>0</wp14:pctHeight>
            </wp14:sizeRelV>
          </wp:anchor>
        </w:drawing>
      </w:r>
    </w:p>
    <w:p w14:paraId="1083BBB8" w14:textId="209F8BFB" w:rsidR="002D384A" w:rsidRDefault="002D384A" w:rsidP="00775DCE">
      <w:pPr>
        <w:pStyle w:val="BU"/>
        <w:rPr>
          <w:lang w:val="en-US"/>
        </w:rPr>
      </w:pPr>
    </w:p>
    <w:p w14:paraId="2FF4A3F7" w14:textId="4B35F02D" w:rsidR="002D384A" w:rsidRDefault="002D384A" w:rsidP="00775DCE">
      <w:pPr>
        <w:pStyle w:val="BU"/>
        <w:rPr>
          <w:lang w:val="en-US"/>
        </w:rPr>
      </w:pPr>
    </w:p>
    <w:p w14:paraId="3EFB2A71" w14:textId="77777777" w:rsidR="002D384A" w:rsidRDefault="002D384A" w:rsidP="00775DCE">
      <w:pPr>
        <w:pStyle w:val="BU"/>
        <w:rPr>
          <w:lang w:val="en-US"/>
        </w:rPr>
      </w:pPr>
    </w:p>
    <w:p w14:paraId="17A76159" w14:textId="77777777" w:rsidR="002D384A" w:rsidRDefault="002D384A" w:rsidP="00775DCE">
      <w:pPr>
        <w:pStyle w:val="BU"/>
        <w:rPr>
          <w:lang w:val="en-US"/>
        </w:rPr>
      </w:pPr>
    </w:p>
    <w:p w14:paraId="5704AD97" w14:textId="77777777" w:rsidR="002D384A" w:rsidRDefault="002D384A" w:rsidP="00775DCE">
      <w:pPr>
        <w:pStyle w:val="BU"/>
        <w:rPr>
          <w:lang w:val="en-US"/>
        </w:rPr>
      </w:pPr>
    </w:p>
    <w:p w14:paraId="184BBA25" w14:textId="77777777" w:rsidR="002D384A" w:rsidRDefault="002D384A" w:rsidP="00775DCE">
      <w:pPr>
        <w:pStyle w:val="BU"/>
        <w:rPr>
          <w:lang w:val="en-US"/>
        </w:rPr>
      </w:pPr>
    </w:p>
    <w:p w14:paraId="686C91CC" w14:textId="77777777" w:rsidR="002D384A" w:rsidRDefault="002D384A" w:rsidP="00775DCE">
      <w:pPr>
        <w:pStyle w:val="BU"/>
        <w:rPr>
          <w:lang w:val="en-US"/>
        </w:rPr>
      </w:pPr>
    </w:p>
    <w:p w14:paraId="44BB738C" w14:textId="77777777" w:rsidR="002D384A" w:rsidRDefault="002D384A" w:rsidP="00775DCE">
      <w:pPr>
        <w:pStyle w:val="BU"/>
        <w:rPr>
          <w:lang w:val="en-US"/>
        </w:rPr>
      </w:pPr>
    </w:p>
    <w:p w14:paraId="21129553" w14:textId="77777777" w:rsidR="002D384A" w:rsidRDefault="002D384A" w:rsidP="00775DCE">
      <w:pPr>
        <w:pStyle w:val="BU"/>
        <w:rPr>
          <w:lang w:val="en-US"/>
        </w:rPr>
      </w:pPr>
    </w:p>
    <w:p w14:paraId="38A32BEE" w14:textId="60731D1B" w:rsidR="00AB73A4" w:rsidRPr="00AB73A4" w:rsidRDefault="00AB73A4" w:rsidP="00AB73A4">
      <w:pPr>
        <w:pStyle w:val="BU"/>
        <w:ind w:right="5613"/>
        <w:rPr>
          <w:b/>
          <w:lang w:val="en-GB"/>
        </w:rPr>
      </w:pPr>
      <w:r w:rsidRPr="00AB73A4">
        <w:rPr>
          <w:b/>
          <w:lang w:val="en-GB"/>
        </w:rPr>
        <w:t>Figure 5</w:t>
      </w:r>
    </w:p>
    <w:p w14:paraId="136D9A0C" w14:textId="3F22E475" w:rsidR="002D384A" w:rsidRDefault="00AB73A4" w:rsidP="00AB73A4">
      <w:pPr>
        <w:pStyle w:val="BU"/>
        <w:ind w:right="5613"/>
        <w:rPr>
          <w:bCs w:val="0"/>
          <w:lang w:val="en-GB"/>
        </w:rPr>
      </w:pPr>
      <w:r>
        <w:rPr>
          <w:bCs w:val="0"/>
          <w:lang w:val="en-GB"/>
        </w:rPr>
        <w:t>Sebastian Seitz, Managing Director of Eplan</w:t>
      </w:r>
      <w:r>
        <w:rPr>
          <w:bCs w:val="0"/>
          <w:lang w:val="en-GB"/>
        </w:rPr>
        <w:t xml:space="preserve">: </w:t>
      </w:r>
      <w:r>
        <w:rPr>
          <w:bCs w:val="0"/>
          <w:lang w:val="en-GB"/>
        </w:rPr>
        <w:t>“The opportunities offered by automation and AI can only be leveraged if the database is correct</w:t>
      </w:r>
      <w:r>
        <w:rPr>
          <w:bCs w:val="0"/>
          <w:lang w:val="en-GB"/>
        </w:rPr>
        <w:t xml:space="preserve">. </w:t>
      </w:r>
      <w:r>
        <w:rPr>
          <w:bCs w:val="0"/>
          <w:lang w:val="en-GB"/>
        </w:rPr>
        <w:t>Well-prepared engineering data is becoming a strategic resource in industry</w:t>
      </w:r>
      <w:r>
        <w:rPr>
          <w:bCs w:val="0"/>
          <w:lang w:val="en-GB"/>
        </w:rPr>
        <w:t>.</w:t>
      </w:r>
      <w:r>
        <w:rPr>
          <w:bCs w:val="0"/>
          <w:lang w:val="en-GB"/>
        </w:rPr>
        <w:t>”</w:t>
      </w:r>
    </w:p>
    <w:p w14:paraId="571666FA" w14:textId="77777777" w:rsidR="00E64D4E" w:rsidRPr="00AB73A4" w:rsidRDefault="00E64D4E" w:rsidP="00AB73A4">
      <w:pPr>
        <w:pStyle w:val="BU"/>
        <w:ind w:right="5613"/>
        <w:rPr>
          <w:bCs w:val="0"/>
          <w:lang w:val="en-GB"/>
        </w:rPr>
      </w:pPr>
    </w:p>
    <w:p w14:paraId="7B6535CA" w14:textId="3A74F6AF" w:rsidR="00C40907" w:rsidRPr="00FF43E5" w:rsidRDefault="00775DCE" w:rsidP="00AB73A4">
      <w:pPr>
        <w:pStyle w:val="BU"/>
        <w:rPr>
          <w:sz w:val="20"/>
          <w:lang w:val="en-US"/>
        </w:rPr>
      </w:pPr>
      <w:r>
        <w:rPr>
          <w:bCs w:val="0"/>
          <w:lang w:val="en-GB"/>
        </w:rPr>
        <w:t>May be reproduced free of charge. Please name Rittal GmbH &amp; Co. KG / Eplan GmbH &amp; Co. KG as the source.</w:t>
      </w:r>
    </w:p>
    <w:p w14:paraId="313CE0BE" w14:textId="77777777" w:rsidR="00A35A81" w:rsidRPr="000A6455" w:rsidRDefault="00A35A81" w:rsidP="00A35A81">
      <w:pPr>
        <w:pStyle w:val="UnternehmensportraitAnstand-unten"/>
        <w:rPr>
          <w:b/>
          <w:sz w:val="20"/>
          <w:szCs w:val="28"/>
          <w:lang w:val="en-GB"/>
        </w:rPr>
      </w:pPr>
      <w:r w:rsidRPr="000A6455">
        <w:rPr>
          <w:b/>
          <w:sz w:val="20"/>
          <w:szCs w:val="28"/>
          <w:lang w:val="en-GB"/>
        </w:rPr>
        <w:lastRenderedPageBreak/>
        <w:t>About Rittal and Eplan</w:t>
      </w:r>
    </w:p>
    <w:p w14:paraId="07869C9D" w14:textId="266637B9" w:rsidR="00A35A81" w:rsidRPr="000A6455" w:rsidRDefault="00A35A81" w:rsidP="00A35A81">
      <w:pPr>
        <w:pStyle w:val="UnternehmensportraitAnstand-unten"/>
        <w:jc w:val="left"/>
        <w:rPr>
          <w:lang w:val="en-GB"/>
        </w:rPr>
      </w:pPr>
      <w:r w:rsidRPr="000A6455">
        <w:rPr>
          <w:lang w:val="en-GB"/>
        </w:rPr>
        <w:t>Rittal is a leading global systems supplier for hardware, software and automation. Rittal solutions for industrial, IT, energy, power and cooling applications are used in over 90% of global industries. Eplan established one of the world’s leading design software solutions for machine and panel builders and supports customers with software and service solutions in the fields of electrical, automation and mechatronic engineering. Rittal and Eplan are pioneers in advancing AI in software and enabling the capable IT infrastructure. They are part of the owner-operated Friedhelm Loh Group which operates worldwide, with 13 production sites and 95 international subsidiaries. It has 12,600 employees and posted revenues of 3.1 billion euros in fiscal year 2024. In 2023, the Friedhelm Loh Group was presented with the “Best Place to Learn” and “Employer of the Future” awards. In 202</w:t>
      </w:r>
      <w:r w:rsidR="007C33FA">
        <w:rPr>
          <w:lang w:val="en-GB"/>
        </w:rPr>
        <w:t>6</w:t>
      </w:r>
      <w:r w:rsidRPr="000A6455">
        <w:rPr>
          <w:lang w:val="en-GB"/>
        </w:rPr>
        <w:t xml:space="preserve">, Rittal was awarded the Top 100 Seal as one of Germany’s most innovative medium-sized companies for the </w:t>
      </w:r>
      <w:r w:rsidR="007C33FA">
        <w:rPr>
          <w:lang w:val="en-GB"/>
        </w:rPr>
        <w:t>fifth</w:t>
      </w:r>
      <w:r w:rsidRPr="000A6455">
        <w:rPr>
          <w:lang w:val="en-GB"/>
        </w:rPr>
        <w:t xml:space="preserve"> time in a row.</w:t>
      </w:r>
      <w:r w:rsidRPr="000A6455">
        <w:rPr>
          <w:lang w:val="en-US"/>
        </w:rPr>
        <w:t xml:space="preserve"> </w:t>
      </w:r>
      <w:r w:rsidRPr="000A6455">
        <w:rPr>
          <w:lang w:val="en-GB"/>
        </w:rPr>
        <w:t>The Rittal plant in Haiger achieved overall win in the “Factory of the Year</w:t>
      </w:r>
      <w:r w:rsidR="007C33FA">
        <w:rPr>
          <w:lang w:val="en-GB"/>
        </w:rPr>
        <w:t xml:space="preserve"> 2025</w:t>
      </w:r>
      <w:r w:rsidRPr="000A6455">
        <w:rPr>
          <w:lang w:val="en-GB"/>
        </w:rPr>
        <w:t>” benchmark competition, confirming its status as one of the best factories in Europe.</w:t>
      </w:r>
    </w:p>
    <w:p w14:paraId="5232E05E" w14:textId="76088C91" w:rsidR="00A35A81" w:rsidRPr="000A6455" w:rsidRDefault="00A35A81" w:rsidP="00A35A81">
      <w:pPr>
        <w:pStyle w:val="Unternehmensportrait"/>
        <w:jc w:val="left"/>
        <w:rPr>
          <w:lang w:val="en-GB"/>
        </w:rPr>
      </w:pPr>
      <w:r w:rsidRPr="000A6455">
        <w:rPr>
          <w:lang w:val="en-GB"/>
        </w:rPr>
        <w:t xml:space="preserve">For more information, visit </w:t>
      </w:r>
      <w:hyperlink r:id="rId16" w:history="1">
        <w:r w:rsidRPr="000A6455">
          <w:rPr>
            <w:lang w:val="en-GB"/>
          </w:rPr>
          <w:t>www.rittal.com</w:t>
        </w:r>
      </w:hyperlink>
      <w:r w:rsidRPr="000A6455">
        <w:rPr>
          <w:lang w:val="en-US"/>
        </w:rPr>
        <w:t xml:space="preserve">, </w:t>
      </w:r>
      <w:hyperlink r:id="rId17" w:history="1">
        <w:r w:rsidRPr="000A6455">
          <w:rPr>
            <w:rStyle w:val="Hyperlink"/>
            <w:color w:val="000000" w:themeColor="text1"/>
            <w:u w:val="none"/>
            <w:lang w:val="en-US"/>
          </w:rPr>
          <w:t>www.eplan.com</w:t>
        </w:r>
      </w:hyperlink>
      <w:r w:rsidRPr="000A6455">
        <w:rPr>
          <w:lang w:val="en-US"/>
        </w:rPr>
        <w:t xml:space="preserve"> </w:t>
      </w:r>
      <w:r w:rsidRPr="000A6455">
        <w:rPr>
          <w:lang w:val="en-GB"/>
        </w:rPr>
        <w:t xml:space="preserve">and </w:t>
      </w:r>
      <w:hyperlink r:id="rId18" w:history="1">
        <w:r w:rsidRPr="000A6455">
          <w:rPr>
            <w:lang w:val="en-GB"/>
          </w:rPr>
          <w:t>www.friedhelm-loh-group.com</w:t>
        </w:r>
      </w:hyperlink>
      <w:r w:rsidRPr="000A6455">
        <w:rPr>
          <w:lang w:val="en-GB"/>
        </w:rPr>
        <w:t>.</w:t>
      </w:r>
    </w:p>
    <w:p w14:paraId="4A485AB6" w14:textId="77777777" w:rsidR="00372BD0" w:rsidRPr="00A35A81" w:rsidRDefault="00372BD0" w:rsidP="00372BD0">
      <w:pPr>
        <w:pStyle w:val="Unternehmensportrait-Linie"/>
        <w:rPr>
          <w:lang w:val="en-GB"/>
        </w:rPr>
      </w:pPr>
    </w:p>
    <w:p w14:paraId="54CCD64D" w14:textId="77777777" w:rsidR="00372BD0" w:rsidRPr="00A35A81" w:rsidRDefault="00372BD0" w:rsidP="00372BD0">
      <w:pPr>
        <w:pStyle w:val="Unternehmensportrait"/>
        <w:jc w:val="left"/>
        <w:rPr>
          <w:lang w:val="en-US"/>
        </w:rPr>
      </w:pPr>
    </w:p>
    <w:p w14:paraId="64E1A0EC" w14:textId="77777777" w:rsidR="005A51EB" w:rsidRPr="000A6455" w:rsidRDefault="005A51EB" w:rsidP="005A51EB">
      <w:pPr>
        <w:pStyle w:val="Unternehmenkommunikation"/>
        <w:jc w:val="left"/>
        <w:rPr>
          <w:lang w:val="en-US"/>
        </w:rPr>
      </w:pPr>
      <w:r w:rsidRPr="000A6455">
        <w:rPr>
          <w:lang w:val="en-US"/>
        </w:rPr>
        <w:t>Corporate &amp; Brand Communications</w:t>
      </w:r>
    </w:p>
    <w:p w14:paraId="3EE766B6" w14:textId="77777777" w:rsidR="005A51EB" w:rsidRPr="000A6455" w:rsidRDefault="005A51EB" w:rsidP="005A51EB">
      <w:pPr>
        <w:pStyle w:val="Unternehmenkommunikation"/>
        <w:jc w:val="left"/>
        <w:rPr>
          <w:lang w:val="en-US"/>
        </w:rPr>
      </w:pPr>
    </w:p>
    <w:p w14:paraId="4E5C19F3" w14:textId="77777777" w:rsidR="005A51EB" w:rsidRPr="000A6455" w:rsidRDefault="005A51EB" w:rsidP="005A51EB">
      <w:pPr>
        <w:pStyle w:val="Unternehmenkommunikation"/>
        <w:tabs>
          <w:tab w:val="left" w:pos="4253"/>
        </w:tabs>
        <w:jc w:val="left"/>
        <w:rPr>
          <w:lang w:val="en-US"/>
        </w:rPr>
      </w:pPr>
      <w:r w:rsidRPr="000A6455">
        <w:rPr>
          <w:lang w:val="en-US"/>
        </w:rPr>
        <w:t>Birgit Hagelschuer</w:t>
      </w:r>
      <w:r w:rsidRPr="000A6455">
        <w:rPr>
          <w:lang w:val="en-US"/>
        </w:rPr>
        <w:tab/>
        <w:t>Steffen Maltzan</w:t>
      </w:r>
    </w:p>
    <w:p w14:paraId="3E5C6435" w14:textId="77777777" w:rsidR="005A51EB" w:rsidRPr="000A6455" w:rsidRDefault="005A51EB" w:rsidP="005A51EB">
      <w:pPr>
        <w:pStyle w:val="Unternehmenkommunikation"/>
        <w:tabs>
          <w:tab w:val="left" w:pos="4253"/>
        </w:tabs>
        <w:jc w:val="left"/>
        <w:rPr>
          <w:lang w:val="en-US"/>
        </w:rPr>
      </w:pPr>
      <w:r w:rsidRPr="000A6455">
        <w:rPr>
          <w:lang w:val="en-US"/>
        </w:rPr>
        <w:t>Spokesperson Eplan</w:t>
      </w:r>
      <w:r w:rsidRPr="000A6455">
        <w:rPr>
          <w:lang w:val="en-US"/>
        </w:rPr>
        <w:tab/>
        <w:t>Strategy Communications &amp; Press</w:t>
      </w:r>
    </w:p>
    <w:p w14:paraId="797D126D" w14:textId="77777777" w:rsidR="005A51EB" w:rsidRPr="000A6455" w:rsidRDefault="005A51EB" w:rsidP="005A51EB">
      <w:pPr>
        <w:pStyle w:val="Unternehmenkommunikation"/>
        <w:tabs>
          <w:tab w:val="left" w:pos="4253"/>
        </w:tabs>
        <w:jc w:val="left"/>
        <w:rPr>
          <w:lang w:val="en-US"/>
        </w:rPr>
      </w:pPr>
      <w:r w:rsidRPr="000A6455">
        <w:rPr>
          <w:lang w:val="en-US"/>
        </w:rPr>
        <w:t>Tel.: +49 2173/3964-180</w:t>
      </w:r>
      <w:r w:rsidRPr="000A6455">
        <w:rPr>
          <w:lang w:val="en-US"/>
        </w:rPr>
        <w:tab/>
        <w:t>Rittal / Friedhelm Loh Group</w:t>
      </w:r>
    </w:p>
    <w:p w14:paraId="72F827F3" w14:textId="77777777" w:rsidR="00DD2B59" w:rsidRDefault="005A51EB" w:rsidP="00DD2B59">
      <w:pPr>
        <w:pStyle w:val="Unternehmenkommunikation"/>
        <w:tabs>
          <w:tab w:val="left" w:pos="4253"/>
        </w:tabs>
        <w:jc w:val="left"/>
        <w:rPr>
          <w:lang w:val="it-IT"/>
        </w:rPr>
      </w:pPr>
      <w:r w:rsidRPr="00DD2B59">
        <w:rPr>
          <w:lang w:val="it-IT"/>
        </w:rPr>
        <w:t xml:space="preserve">E-Mail: </w:t>
      </w:r>
      <w:hyperlink r:id="rId19" w:history="1">
        <w:r w:rsidRPr="00DD2B59">
          <w:rPr>
            <w:rStyle w:val="Hyperlink"/>
            <w:lang w:val="it-IT"/>
          </w:rPr>
          <w:t>hagelschuer.b@eplan.de</w:t>
        </w:r>
      </w:hyperlink>
      <w:r w:rsidRPr="00DD2B59">
        <w:rPr>
          <w:lang w:val="it-IT"/>
        </w:rPr>
        <w:t xml:space="preserve"> </w:t>
      </w:r>
      <w:r w:rsidRPr="00DD2B59">
        <w:rPr>
          <w:lang w:val="it-IT"/>
        </w:rPr>
        <w:tab/>
        <w:t>Tel.: +49 2772/505-2680</w:t>
      </w:r>
    </w:p>
    <w:p w14:paraId="109AA9A2" w14:textId="41C4425C" w:rsidR="0053256E" w:rsidRPr="00DD2B59" w:rsidRDefault="003E776F" w:rsidP="005B4F4D">
      <w:pPr>
        <w:pStyle w:val="Unternehmenkommunikation"/>
        <w:tabs>
          <w:tab w:val="clear" w:pos="7598"/>
          <w:tab w:val="left" w:pos="4678"/>
          <w:tab w:val="right" w:pos="7371"/>
        </w:tabs>
        <w:ind w:right="2353"/>
        <w:jc w:val="left"/>
        <w:rPr>
          <w:lang w:val="it-IT"/>
        </w:rPr>
      </w:pPr>
      <w:r>
        <w:rPr>
          <w:lang w:val="it-IT"/>
        </w:rPr>
        <w:t xml:space="preserve">                                                                             </w:t>
      </w:r>
      <w:r w:rsidR="005A51EB" w:rsidRPr="000A6455">
        <w:rPr>
          <w:lang w:val="it-IT"/>
        </w:rPr>
        <w:t xml:space="preserve">E-Mail: </w:t>
      </w:r>
      <w:hyperlink r:id="rId20" w:history="1">
        <w:r w:rsidR="005A51EB" w:rsidRPr="000A6455">
          <w:rPr>
            <w:rStyle w:val="Hyperlink"/>
            <w:lang w:val="it-IT"/>
          </w:rPr>
          <w:t>maltzan.s@rittal.de</w:t>
        </w:r>
      </w:hyperlink>
      <w:r w:rsidR="00DD2B59" w:rsidRPr="00DD2B59">
        <w:rPr>
          <w:lang w:val="it-IT"/>
        </w:rPr>
        <w:t xml:space="preserve"> </w:t>
      </w:r>
    </w:p>
    <w:sectPr w:rsidR="0053256E" w:rsidRPr="00DD2B59" w:rsidSect="00F57CEE">
      <w:headerReference w:type="default" r:id="rId21"/>
      <w:footerReference w:type="default" r:id="rId22"/>
      <w:type w:val="continuous"/>
      <w:pgSz w:w="11907" w:h="16840" w:code="9"/>
      <w:pgMar w:top="2948" w:right="822" w:bottom="2381" w:left="1361" w:header="885" w:footer="1366"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4BEAEB" w14:textId="77777777" w:rsidR="00E372B5" w:rsidRDefault="00E372B5" w:rsidP="00C437B6">
      <w:r>
        <w:separator/>
      </w:r>
    </w:p>
  </w:endnote>
  <w:endnote w:type="continuationSeparator" w:id="0">
    <w:p w14:paraId="140B3B4A" w14:textId="77777777" w:rsidR="00E372B5" w:rsidRDefault="00E372B5" w:rsidP="00C437B6">
      <w:r>
        <w:continuationSeparator/>
      </w:r>
    </w:p>
  </w:endnote>
  <w:endnote w:type="continuationNotice" w:id="1">
    <w:p w14:paraId="084362C7" w14:textId="77777777" w:rsidR="00E372B5" w:rsidRDefault="00E372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ACD40D" w14:textId="2DD88F4D" w:rsidR="00202595" w:rsidRDefault="00232758">
    <w:pPr>
      <w:pStyle w:val="Fuzeile"/>
    </w:pPr>
    <w:r>
      <w:rPr>
        <w:noProof/>
        <w:lang w:val="en-GB"/>
      </w:rPr>
      <w:drawing>
        <wp:anchor distT="0" distB="0" distL="0" distR="0" simplePos="0" relativeHeight="251658241" behindDoc="0" locked="0" layoutInCell="1" allowOverlap="0" wp14:anchorId="5B3FAAC7" wp14:editId="4683A939">
          <wp:simplePos x="0" y="0"/>
          <wp:positionH relativeFrom="margin">
            <wp:posOffset>-968375</wp:posOffset>
          </wp:positionH>
          <wp:positionV relativeFrom="topMargin">
            <wp:posOffset>9766186</wp:posOffset>
          </wp:positionV>
          <wp:extent cx="7771130" cy="182245"/>
          <wp:effectExtent l="0" t="0" r="0" b="0"/>
          <wp:wrapThrough wrapText="bothSides">
            <wp:wrapPolygon edited="0">
              <wp:start x="0" y="0"/>
              <wp:lineTo x="0" y="19568"/>
              <wp:lineTo x="21568" y="19568"/>
              <wp:lineTo x="21568" y="0"/>
              <wp:lineTo x="0" y="0"/>
            </wp:wrapPolygon>
          </wp:wrapThrough>
          <wp:docPr id="203188072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6"/>
                  <pic:cNvPicPr/>
                </pic:nvPicPr>
                <pic:blipFill>
                  <a:blip r:embed="rId1"/>
                  <a:stretch>
                    <a:fillRect/>
                  </a:stretch>
                </pic:blipFill>
                <pic:spPr>
                  <a:xfrm>
                    <a:off x="0" y="0"/>
                    <a:ext cx="7771130" cy="182245"/>
                  </a:xfrm>
                  <a:prstGeom prst="rect">
                    <a:avLst/>
                  </a:prstGeom>
                </pic:spPr>
              </pic:pic>
            </a:graphicData>
          </a:graphic>
          <wp14:sizeRelV relativeFrom="margin">
            <wp14:pctHeight>0</wp14:pctHeight>
          </wp14:sizeRelV>
        </wp:anchor>
      </w:drawing>
    </w:r>
    <w:r>
      <w:rPr>
        <w:noProof/>
        <w:lang w:val="en-GB"/>
      </w:rPr>
      <w:drawing>
        <wp:anchor distT="0" distB="0" distL="114300" distR="114300" simplePos="0" relativeHeight="251658243" behindDoc="1" locked="0" layoutInCell="1" allowOverlap="1" wp14:anchorId="2CF01500" wp14:editId="67FE46B3">
          <wp:simplePos x="0" y="0"/>
          <wp:positionH relativeFrom="page">
            <wp:posOffset>864235</wp:posOffset>
          </wp:positionH>
          <wp:positionV relativeFrom="page">
            <wp:posOffset>10276483</wp:posOffset>
          </wp:positionV>
          <wp:extent cx="1767600" cy="93600"/>
          <wp:effectExtent l="0" t="0" r="4445" b="1905"/>
          <wp:wrapNone/>
          <wp:docPr id="1389580602" name="Bild 11" descr="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767600" cy="936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DE1E49C" w14:textId="77777777" w:rsidR="00E372B5" w:rsidRDefault="00E372B5" w:rsidP="00C437B6">
      <w:r>
        <w:separator/>
      </w:r>
    </w:p>
  </w:footnote>
  <w:footnote w:type="continuationSeparator" w:id="0">
    <w:p w14:paraId="6F7E8A4B" w14:textId="77777777" w:rsidR="00E372B5" w:rsidRDefault="00E372B5" w:rsidP="00C437B6">
      <w:r>
        <w:continuationSeparator/>
      </w:r>
    </w:p>
  </w:footnote>
  <w:footnote w:type="continuationNotice" w:id="1">
    <w:p w14:paraId="77565A9C" w14:textId="77777777" w:rsidR="00E372B5" w:rsidRDefault="00E372B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06892A" w14:textId="62EA2668" w:rsidR="00202595" w:rsidRDefault="00CE61C6">
    <w:pPr>
      <w:kinsoku w:val="0"/>
      <w:overflowPunct w:val="0"/>
      <w:spacing w:line="14" w:lineRule="auto"/>
      <w:rPr>
        <w:rFonts w:ascii="Times New Roman" w:hAnsi="Times New Roman" w:cs="Times New Roman"/>
        <w:sz w:val="20"/>
        <w:szCs w:val="20"/>
      </w:rPr>
    </w:pPr>
    <w:r w:rsidRPr="004D22DE">
      <w:rPr>
        <w:bCs/>
        <w:noProof/>
      </w:rPr>
      <mc:AlternateContent>
        <mc:Choice Requires="wps">
          <w:drawing>
            <wp:anchor distT="0" distB="0" distL="114300" distR="114300" simplePos="0" relativeHeight="251660292" behindDoc="0" locked="0" layoutInCell="1" allowOverlap="1" wp14:anchorId="4BD061BC" wp14:editId="5EC75FFF">
              <wp:simplePos x="0" y="0"/>
              <wp:positionH relativeFrom="margin">
                <wp:align>left</wp:align>
              </wp:positionH>
              <wp:positionV relativeFrom="paragraph">
                <wp:posOffset>431321</wp:posOffset>
              </wp:positionV>
              <wp:extent cx="3904091" cy="409651"/>
              <wp:effectExtent l="0" t="0" r="20320" b="28575"/>
              <wp:wrapNone/>
              <wp:docPr id="4" name="Textfeld 4"/>
              <wp:cNvGraphicFramePr/>
              <a:graphic xmlns:a="http://schemas.openxmlformats.org/drawingml/2006/main">
                <a:graphicData uri="http://schemas.microsoft.com/office/word/2010/wordprocessingShape">
                  <wps:wsp>
                    <wps:cNvSpPr txBox="1"/>
                    <wps:spPr>
                      <a:xfrm>
                        <a:off x="0" y="0"/>
                        <a:ext cx="3904091" cy="409651"/>
                      </a:xfrm>
                      <a:prstGeom prst="rect">
                        <a:avLst/>
                      </a:prstGeom>
                      <a:solidFill>
                        <a:sysClr val="window" lastClr="FFFFFF"/>
                      </a:solidFill>
                      <a:ln w="6350">
                        <a:solidFill>
                          <a:prstClr val="black"/>
                        </a:solidFill>
                      </a:ln>
                    </wps:spPr>
                    <wps:txbx>
                      <w:txbxContent>
                        <w:p w14:paraId="2CE62683" w14:textId="77777777" w:rsidR="00D5263A" w:rsidRPr="00D5263A" w:rsidRDefault="00D5263A" w:rsidP="00D5263A">
                          <w:pPr>
                            <w:rPr>
                              <w:lang w:val="en-US"/>
                            </w:rPr>
                          </w:pPr>
                          <w:r w:rsidRPr="00D5263A">
                            <w:rPr>
                              <w:lang w:val="en-US"/>
                            </w:rPr>
                            <w:t>Rittal and Eplan at the Hannover Messe</w:t>
                          </w:r>
                        </w:p>
                        <w:p w14:paraId="1845F07D" w14:textId="1460453C" w:rsidR="00CE61C6" w:rsidRPr="00D5263A" w:rsidRDefault="00D5263A" w:rsidP="00D5263A">
                          <w:pPr>
                            <w:rPr>
                              <w:lang w:val="en-US"/>
                            </w:rPr>
                          </w:pPr>
                          <w:r w:rsidRPr="00D5263A">
                            <w:rPr>
                              <w:lang w:val="en-US"/>
                            </w:rPr>
                            <w:t>from 20 to 24 April 2026, Hall 27, Stand D50</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shapetype w14:anchorId="4BD061BC" id="_x0000_t202" coordsize="21600,21600" o:spt="202" path="m,l,21600r21600,l21600,xe">
              <v:stroke joinstyle="miter"/>
              <v:path gradientshapeok="t" o:connecttype="rect"/>
            </v:shapetype>
            <v:shape id="Textfeld 4" o:spid="_x0000_s1027" type="#_x0000_t202" style="position:absolute;margin-left:0;margin-top:33.95pt;width:307.4pt;height:32.25pt;z-index:2516602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L/mPgIAAIUEAAAOAAAAZHJzL2Uyb0RvYy54bWysVE1vGjEQvVfqf7B8b3ZJIE0QS0SJqCqh&#10;JBKpcjZeb1jV63Ftwy799X02Xwm5VeVgbM/4zcx7Mzu66xrNNsr5mkzBexc5Z8pIKmvzWvCfz7Mv&#10;N5z5IEwpNBlV8K3y/G78+dOotUN1SSvSpXIMIMYPW1vwVQh2mGVerlQj/AVZZWCsyDUi4Ohes9KJ&#10;FuiNzi7z/DpryZXWkVTe4/Z+Z+TjhF9VSobHqvIqMF1w5BbS6tK6jGs2HonhqxN2Vct9GuIfsmhE&#10;bRD0CHUvgmBrV3+AamrpyFMVLiQ1GVVVLVWqAdX08rNqFithVaoF5Hh7pMn/P1j5sFnYJ8dC9406&#10;CBgJaa0felzGerrKNfEfmTLYQeH2SJvqApO4vLrN+/ltjzMJG3bXgwSTnV5b58N3RQ2Lm4I7yJLY&#10;Epu5D4gI14NLDOZJ1+Ws1jodtn6qHdsIKAjhS2o508IHXBZ8ln4xaUC8e6YNawt+fTXIU6R3thjr&#10;iLnUQv76iAA8bQB7IiPuQrfs9gwtqdyCOEe7nvJWzmrgzpHak3BoInCFwQiPWCpNSEbq2nK2Ivfn&#10;/C76QVNYOGvRjAX3v9fCKVT6w0Dt216/H7s3HfqDr5c4uLeW5VuLWTdTAltQBFmlbfQP+rCtHDUv&#10;mJtJjAqTMBKxCx4O22nYjQjmTqrJJDmhX60Ic7OwMkJHaSKPz92LcHYvbEBLPNChbcXwTN+db3xp&#10;aLIOVNVJ/Ejsjs093+j1JOh+LuMwvT0nr9PXY/wXAAD//wMAUEsDBBQABgAIAAAAIQDavFBt3AAA&#10;AAcBAAAPAAAAZHJzL2Rvd25yZXYueG1sTI/NTsMwEITvSLyDtUi9Uac/Cm2IUyEkjhUicICbay+J&#10;IV5HsZumfXqWExxHM5r5ptxNvhMjDtEFUrCYZyCQTLCOGgVvr0+3GxAxabK6C4QKzhhhV11flbqw&#10;4UQvONapEVxCsdAK2pT6QspoWvQ6zkOPxN5nGLxOLIdG2kGfuNx3cpllufTaES+0usfHFs13ffQK&#10;LL0HMh9uf3FUG7e9PG++zKjU7GZ6uAeRcEp/YfjFZ3SomOkQjmSj6BTwkaQgv9uCYDdfrPnIgWOr&#10;5RpkVcr//NUPAAAA//8DAFBLAQItABQABgAIAAAAIQC2gziS/gAAAOEBAAATAAAAAAAAAAAAAAAA&#10;AAAAAABbQ29udGVudF9UeXBlc10ueG1sUEsBAi0AFAAGAAgAAAAhADj9If/WAAAAlAEAAAsAAAAA&#10;AAAAAAAAAAAALwEAAF9yZWxzLy5yZWxzUEsBAi0AFAAGAAgAAAAhAGtUv+Y+AgAAhQQAAA4AAAAA&#10;AAAAAAAAAAAALgIAAGRycy9lMm9Eb2MueG1sUEsBAi0AFAAGAAgAAAAhANq8UG3cAAAABwEAAA8A&#10;AAAAAAAAAAAAAAAAmAQAAGRycy9kb3ducmV2LnhtbFBLBQYAAAAABAAEAPMAAAChBQAAAAA=&#10;" fillcolor="window" strokeweight=".5pt">
              <v:textbox>
                <w:txbxContent>
                  <w:p w14:paraId="2CE62683" w14:textId="77777777" w:rsidR="00D5263A" w:rsidRPr="00D5263A" w:rsidRDefault="00D5263A" w:rsidP="00D5263A">
                    <w:pPr>
                      <w:rPr>
                        <w:lang w:val="en-US"/>
                      </w:rPr>
                    </w:pPr>
                    <w:r w:rsidRPr="00D5263A">
                      <w:rPr>
                        <w:lang w:val="en-US"/>
                      </w:rPr>
                      <w:t>Rittal and Eplan at the Hannover Messe</w:t>
                    </w:r>
                  </w:p>
                  <w:p w14:paraId="1845F07D" w14:textId="1460453C" w:rsidR="00CE61C6" w:rsidRPr="00D5263A" w:rsidRDefault="00D5263A" w:rsidP="00D5263A">
                    <w:pPr>
                      <w:rPr>
                        <w:lang w:val="en-US"/>
                      </w:rPr>
                    </w:pPr>
                    <w:r w:rsidRPr="00D5263A">
                      <w:rPr>
                        <w:lang w:val="en-US"/>
                      </w:rPr>
                      <w:t>from 20 to 24 April 2026, Hall 27, Stand D50</w:t>
                    </w:r>
                  </w:p>
                </w:txbxContent>
              </v:textbox>
              <w10:wrap anchorx="margin"/>
            </v:shape>
          </w:pict>
        </mc:Fallback>
      </mc:AlternateContent>
    </w:r>
    <w:r w:rsidR="00825FC0">
      <w:rPr>
        <w:rFonts w:ascii="Times New Roman" w:hAnsi="Times New Roman"/>
        <w:noProof/>
        <w:sz w:val="20"/>
        <w:szCs w:val="20"/>
        <w:lang w:val="en-GB"/>
      </w:rPr>
      <w:drawing>
        <wp:anchor distT="0" distB="0" distL="114300" distR="114300" simplePos="0" relativeHeight="251658242" behindDoc="1" locked="0" layoutInCell="1" allowOverlap="1" wp14:anchorId="178100AE" wp14:editId="7F3F99A3">
          <wp:simplePos x="0" y="0"/>
          <wp:positionH relativeFrom="page">
            <wp:posOffset>5645150</wp:posOffset>
          </wp:positionH>
          <wp:positionV relativeFrom="page">
            <wp:posOffset>507365</wp:posOffset>
          </wp:positionV>
          <wp:extent cx="635000" cy="914400"/>
          <wp:effectExtent l="0" t="0" r="0" b="0"/>
          <wp:wrapThrough wrapText="bothSides">
            <wp:wrapPolygon edited="0">
              <wp:start x="0" y="0"/>
              <wp:lineTo x="0" y="21300"/>
              <wp:lineTo x="21168" y="21300"/>
              <wp:lineTo x="21168" y="0"/>
              <wp:lineTo x="0" y="0"/>
            </wp:wrapPolygon>
          </wp:wrapThrough>
          <wp:docPr id="175818950"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2"/>
                  <pic:cNvPicPr>
                    <a:picLocks noChangeAspect="1" noChangeArrowheads="1"/>
                  </pic:cNvPicPr>
                </pic:nvPicPr>
                <pic:blipFill>
                  <a:blip r:embed="rId1"/>
                  <a:srcRect/>
                  <a:stretch>
                    <a:fillRect/>
                  </a:stretch>
                </pic:blipFill>
                <pic:spPr bwMode="auto">
                  <a:xfrm>
                    <a:off x="0" y="0"/>
                    <a:ext cx="635000" cy="914400"/>
                  </a:xfrm>
                  <a:prstGeom prst="rect">
                    <a:avLst/>
                  </a:prstGeom>
                  <a:noFill/>
                  <a:ln w="9525">
                    <a:noFill/>
                    <a:miter lim="800000"/>
                    <a:headEnd/>
                    <a:tailEnd/>
                  </a:ln>
                </pic:spPr>
              </pic:pic>
            </a:graphicData>
          </a:graphic>
        </wp:anchor>
      </w:drawing>
    </w:r>
    <w:r w:rsidR="00825FC0">
      <w:rPr>
        <w:rFonts w:ascii="Times New Roman" w:hAnsi="Times New Roman"/>
        <w:noProof/>
        <w:sz w:val="20"/>
        <w:szCs w:val="20"/>
        <w:lang w:val="en-GB"/>
      </w:rPr>
      <w:drawing>
        <wp:anchor distT="0" distB="0" distL="114300" distR="114300" simplePos="0" relativeHeight="251658240" behindDoc="1" locked="0" layoutInCell="1" allowOverlap="1" wp14:anchorId="05E31292" wp14:editId="67E7A37B">
          <wp:simplePos x="0" y="0"/>
          <wp:positionH relativeFrom="page">
            <wp:posOffset>6409055</wp:posOffset>
          </wp:positionH>
          <wp:positionV relativeFrom="page">
            <wp:posOffset>510540</wp:posOffset>
          </wp:positionV>
          <wp:extent cx="635000" cy="899160"/>
          <wp:effectExtent l="0" t="0" r="0" b="0"/>
          <wp:wrapThrough wrapText="bothSides">
            <wp:wrapPolygon edited="0">
              <wp:start x="0" y="0"/>
              <wp:lineTo x="0" y="21356"/>
              <wp:lineTo x="21168" y="21356"/>
              <wp:lineTo x="21168" y="0"/>
              <wp:lineTo x="0" y="0"/>
            </wp:wrapPolygon>
          </wp:wrapThrough>
          <wp:docPr id="1316824883" name="Bild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Bild 22"/>
                  <pic:cNvPicPr>
                    <a:picLocks noChangeAspect="1" noChangeArrowheads="1"/>
                  </pic:cNvPicPr>
                </pic:nvPicPr>
                <pic:blipFill>
                  <a:blip r:embed="rId2"/>
                  <a:stretch>
                    <a:fillRect/>
                  </a:stretch>
                </pic:blipFill>
                <pic:spPr bwMode="auto">
                  <a:xfrm>
                    <a:off x="0" y="0"/>
                    <a:ext cx="635000" cy="899160"/>
                  </a:xfrm>
                  <a:prstGeom prst="rect">
                    <a:avLst/>
                  </a:prstGeom>
                  <a:noFill/>
                  <a:ln w="9525">
                    <a:noFill/>
                    <a:miter lim="800000"/>
                    <a:headEnd/>
                    <a:tailEnd/>
                  </a:ln>
                </pic:spPr>
              </pic:pic>
            </a:graphicData>
          </a:graphic>
          <wp14:sizeRelV relativeFrom="margin">
            <wp14:pctHeight>0</wp14:pctHeight>
          </wp14:sizeRelV>
        </wp:anchor>
      </w:drawing>
    </w:r>
    <w:r w:rsidR="00825FC0">
      <w:rPr>
        <w:rFonts w:ascii="Times New Roman" w:hAnsi="Times New Roman"/>
        <w:noProof/>
        <w:sz w:val="16"/>
        <w:szCs w:val="16"/>
        <w:lang w:val="en-GB"/>
      </w:rPr>
      <mc:AlternateContent>
        <mc:Choice Requires="wps">
          <w:drawing>
            <wp:anchor distT="0" distB="0" distL="114300" distR="114300" simplePos="0" relativeHeight="251658244" behindDoc="1" locked="0" layoutInCell="0" allowOverlap="1" wp14:anchorId="4C6086EC" wp14:editId="606B49AF">
              <wp:simplePos x="0" y="0"/>
              <wp:positionH relativeFrom="page">
                <wp:posOffset>864235</wp:posOffset>
              </wp:positionH>
              <wp:positionV relativeFrom="page">
                <wp:posOffset>449580</wp:posOffset>
              </wp:positionV>
              <wp:extent cx="1485900" cy="351790"/>
              <wp:effectExtent l="0" t="1905" r="2540" b="0"/>
              <wp:wrapNone/>
              <wp:docPr id="622419070"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szCs w:val="46"/>
                              <w:lang w:val="en-GB"/>
                            </w:rPr>
                            <w:t>PRESS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6086EC" id="Text Box 1" o:spid="_x0000_s1028" type="#_x0000_t202" style="position:absolute;margin-left:68.05pt;margin-top:35.4pt;width:117pt;height:27.7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3QwJ2QEAAJgDAAAOAAAAZHJzL2Uyb0RvYy54bWysU9tu1DAQfUfiHyy/s8kWCm202aq0KkIq&#10;F6n0AyaOs7FIPGbs3WT5esZOsgX6hnixxh77zDlnxpurse/EQZM3aEu5XuVSaKuwNnZXysdvd68u&#10;pPABbA0dWl3Ko/byavvyxWZwhT7DFrtak2AQ64vBlbINwRVZ5lWre/ArdNpyskHqIfCWdllNMDB6&#10;32Vnef42G5BqR6i093x6OyXlNuE3jVbhS9N4HURXSuYW0kppreKabTdQ7Ahca9RMA/6BRQ/GctET&#10;1C0EEHsyz6B6owg9NmGlsM+waYzSSQOrWed/qXlowemkhc3x7mST/3+w6vPhwX0lEcb3OHIDkwjv&#10;7lF998LiTQt2p6+JcGg11Fx4HS3LBueL+Wm02hc+glTDJ6y5ybAPmIDGhvroCusUjM4NOJ5M12MQ&#10;KpZ8c3F+mXNKce71+frdZepKBsXy2pEPHzT2IgalJG5qQofDvQ+RDRTLlVjM4p3putTYzv5xwBfj&#10;SWIfCU/Uw1iNwtSztCimwvrIcginceHx5qBF+inFwKNSSv9jD6Sl6D5atiTO1RLQElRLAFbx01IG&#10;KabwJkzzt3dkdi0jT6ZbvGbbGpMUPbGY6XL7k9B5VON8/b5Pt54+1PYXAAAA//8DAFBLAwQUAAYA&#10;CAAAACEA7bEdLd4AAAAKAQAADwAAAGRycy9kb3ducmV2LnhtbEyPwU7DMBBE70j8g7VI3KjdVEoh&#10;xKkqBCck1DQcODrxNokar0PstuHvu5zgODuj2Tf5ZnaDOOMUek8algsFAqnxtqdWw2f19vAIIkRD&#10;1gyeUMMPBtgUtze5yay/UInnfWwFl1DIjIYuxjGTMjQdOhMWfkRi7+AnZyLLqZV2Mhcud4NMlEql&#10;Mz3xh86M+NJhc9yfnIbtF5Wv/fdHvSsPZV9VT4re06PW93fz9hlExDn+heEXn9GhYKban8gGMbBe&#10;pUuOalgrnsCB1VrxoWYnSROQRS7/TyiuAAAA//8DAFBLAQItABQABgAIAAAAIQC2gziS/gAAAOEB&#10;AAATAAAAAAAAAAAAAAAAAAAAAABbQ29udGVudF9UeXBlc10ueG1sUEsBAi0AFAAGAAgAAAAhADj9&#10;If/WAAAAlAEAAAsAAAAAAAAAAAAAAAAALwEAAF9yZWxzLy5yZWxzUEsBAi0AFAAGAAgAAAAhAC/d&#10;DAnZAQAAmAMAAA4AAAAAAAAAAAAAAAAALgIAAGRycy9lMm9Eb2MueG1sUEsBAi0AFAAGAAgAAAAh&#10;AO2xHS3eAAAACgEAAA8AAAAAAAAAAAAAAAAAMwQAAGRycy9kb3ducmV2LnhtbFBLBQYAAAAABAAE&#10;APMAAAA+BQAAAAA=&#10;" o:allowincell="f" filled="f" stroked="f">
              <v:textbox inset="0,0,0,0">
                <w:txbxContent>
                  <w:p w14:paraId="4A8D608A" w14:textId="77777777" w:rsidR="00202595" w:rsidRPr="00E46942" w:rsidRDefault="00202595" w:rsidP="00E46942">
                    <w:pPr>
                      <w:kinsoku w:val="0"/>
                      <w:overflowPunct w:val="0"/>
                      <w:spacing w:before="5"/>
                      <w:ind w:left="23"/>
                      <w:rPr>
                        <w:color w:val="231F20"/>
                        <w:spacing w:val="10"/>
                        <w:sz w:val="46"/>
                        <w:szCs w:val="46"/>
                      </w:rPr>
                    </w:pPr>
                    <w:r>
                      <w:rPr>
                        <w:color w:val="231F20"/>
                        <w:sz w:val="46"/>
                        <w:szCs w:val="46"/>
                        <w:lang w:val="en-GB"/>
                      </w:rPr>
                      <w:t>PRESS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29A06C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4C899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5A4423E"/>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234B9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DEEE79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8062962E"/>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403004C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2E2F4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0A5D8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A3425DA"/>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402"/>
    <w:multiLevelType w:val="multilevel"/>
    <w:tmpl w:val="46709AA6"/>
    <w:lvl w:ilvl="0">
      <w:numFmt w:val="bullet"/>
      <w:pStyle w:val="Liste-bullets"/>
      <w:lvlText w:val="•"/>
      <w:lvlJc w:val="left"/>
      <w:pPr>
        <w:ind w:left="470" w:hanging="360"/>
      </w:pPr>
      <w:rPr>
        <w:rFonts w:ascii="Arial" w:hAnsi="Arial" w:cs="Arial"/>
        <w:b w:val="0"/>
        <w:bCs w:val="0"/>
        <w:i w:val="0"/>
        <w:iCs w:val="0"/>
        <w:color w:val="231F20"/>
        <w:spacing w:val="0"/>
        <w:w w:val="100"/>
        <w:sz w:val="20"/>
        <w:szCs w:val="20"/>
      </w:rPr>
    </w:lvl>
    <w:lvl w:ilvl="1">
      <w:numFmt w:val="bullet"/>
      <w:lvlText w:val="•"/>
      <w:lvlJc w:val="left"/>
      <w:pPr>
        <w:ind w:left="1342" w:hanging="360"/>
      </w:pPr>
    </w:lvl>
    <w:lvl w:ilvl="2">
      <w:numFmt w:val="bullet"/>
      <w:lvlText w:val="•"/>
      <w:lvlJc w:val="left"/>
      <w:pPr>
        <w:ind w:left="2205" w:hanging="360"/>
      </w:pPr>
    </w:lvl>
    <w:lvl w:ilvl="3">
      <w:numFmt w:val="bullet"/>
      <w:lvlText w:val="•"/>
      <w:lvlJc w:val="left"/>
      <w:pPr>
        <w:ind w:left="3067" w:hanging="360"/>
      </w:pPr>
    </w:lvl>
    <w:lvl w:ilvl="4">
      <w:numFmt w:val="bullet"/>
      <w:lvlText w:val="•"/>
      <w:lvlJc w:val="left"/>
      <w:pPr>
        <w:ind w:left="3930" w:hanging="360"/>
      </w:pPr>
    </w:lvl>
    <w:lvl w:ilvl="5">
      <w:numFmt w:val="bullet"/>
      <w:lvlText w:val="•"/>
      <w:lvlJc w:val="left"/>
      <w:pPr>
        <w:ind w:left="4792" w:hanging="360"/>
      </w:pPr>
    </w:lvl>
    <w:lvl w:ilvl="6">
      <w:numFmt w:val="bullet"/>
      <w:lvlText w:val="•"/>
      <w:lvlJc w:val="left"/>
      <w:pPr>
        <w:ind w:left="5655" w:hanging="360"/>
      </w:pPr>
    </w:lvl>
    <w:lvl w:ilvl="7">
      <w:numFmt w:val="bullet"/>
      <w:lvlText w:val="•"/>
      <w:lvlJc w:val="left"/>
      <w:pPr>
        <w:ind w:left="6517" w:hanging="360"/>
      </w:pPr>
    </w:lvl>
    <w:lvl w:ilvl="8">
      <w:numFmt w:val="bullet"/>
      <w:lvlText w:val="•"/>
      <w:lvlJc w:val="left"/>
      <w:pPr>
        <w:ind w:left="7380" w:hanging="360"/>
      </w:pPr>
    </w:lvl>
  </w:abstractNum>
  <w:num w:numId="1" w16cid:durableId="328026478">
    <w:abstractNumId w:val="10"/>
  </w:num>
  <w:num w:numId="2" w16cid:durableId="1264727071">
    <w:abstractNumId w:val="9"/>
  </w:num>
  <w:num w:numId="3" w16cid:durableId="1673142665">
    <w:abstractNumId w:val="7"/>
  </w:num>
  <w:num w:numId="4" w16cid:durableId="1993753302">
    <w:abstractNumId w:val="6"/>
  </w:num>
  <w:num w:numId="5" w16cid:durableId="857426849">
    <w:abstractNumId w:val="5"/>
  </w:num>
  <w:num w:numId="6" w16cid:durableId="166946117">
    <w:abstractNumId w:val="4"/>
  </w:num>
  <w:num w:numId="7" w16cid:durableId="64032454">
    <w:abstractNumId w:val="8"/>
  </w:num>
  <w:num w:numId="8" w16cid:durableId="180245913">
    <w:abstractNumId w:val="3"/>
  </w:num>
  <w:num w:numId="9" w16cid:durableId="229847624">
    <w:abstractNumId w:val="2"/>
  </w:num>
  <w:num w:numId="10" w16cid:durableId="603194117">
    <w:abstractNumId w:val="1"/>
  </w:num>
  <w:num w:numId="11" w16cid:durableId="1378236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embedSystemFonts/>
  <w:bordersDoNotSurroundHeader/>
  <w:bordersDoNotSurroundFooter/>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hyphenationZone w:val="425"/>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1E6B"/>
    <w:rsid w:val="0000236E"/>
    <w:rsid w:val="00002384"/>
    <w:rsid w:val="000026B0"/>
    <w:rsid w:val="00003D88"/>
    <w:rsid w:val="00013E2A"/>
    <w:rsid w:val="00014294"/>
    <w:rsid w:val="00015C39"/>
    <w:rsid w:val="00017FDE"/>
    <w:rsid w:val="000223F3"/>
    <w:rsid w:val="00022489"/>
    <w:rsid w:val="00025D90"/>
    <w:rsid w:val="000264DF"/>
    <w:rsid w:val="00027B50"/>
    <w:rsid w:val="00031EAD"/>
    <w:rsid w:val="00032EBE"/>
    <w:rsid w:val="000338E6"/>
    <w:rsid w:val="000361F4"/>
    <w:rsid w:val="00037CDF"/>
    <w:rsid w:val="00037FD6"/>
    <w:rsid w:val="00041A51"/>
    <w:rsid w:val="00042AFF"/>
    <w:rsid w:val="000449B9"/>
    <w:rsid w:val="00047B15"/>
    <w:rsid w:val="00052DD2"/>
    <w:rsid w:val="00056DF0"/>
    <w:rsid w:val="00057904"/>
    <w:rsid w:val="00067ADB"/>
    <w:rsid w:val="00072148"/>
    <w:rsid w:val="00073830"/>
    <w:rsid w:val="00074CCE"/>
    <w:rsid w:val="00076A65"/>
    <w:rsid w:val="000773F7"/>
    <w:rsid w:val="00077FD8"/>
    <w:rsid w:val="00080930"/>
    <w:rsid w:val="00080FF2"/>
    <w:rsid w:val="00081B23"/>
    <w:rsid w:val="00083451"/>
    <w:rsid w:val="0008442F"/>
    <w:rsid w:val="00086885"/>
    <w:rsid w:val="00087FBA"/>
    <w:rsid w:val="000902CE"/>
    <w:rsid w:val="0009444C"/>
    <w:rsid w:val="000A263A"/>
    <w:rsid w:val="000A382A"/>
    <w:rsid w:val="000A40D0"/>
    <w:rsid w:val="000A4A4B"/>
    <w:rsid w:val="000A4C09"/>
    <w:rsid w:val="000A6CFB"/>
    <w:rsid w:val="000B1C36"/>
    <w:rsid w:val="000B45E7"/>
    <w:rsid w:val="000B555B"/>
    <w:rsid w:val="000C5334"/>
    <w:rsid w:val="000C535C"/>
    <w:rsid w:val="000D0072"/>
    <w:rsid w:val="000D02C1"/>
    <w:rsid w:val="000D1ED2"/>
    <w:rsid w:val="000D300E"/>
    <w:rsid w:val="000E7A2C"/>
    <w:rsid w:val="000F08C4"/>
    <w:rsid w:val="000F0AE8"/>
    <w:rsid w:val="000F4435"/>
    <w:rsid w:val="000F52B3"/>
    <w:rsid w:val="000F67B0"/>
    <w:rsid w:val="0010004B"/>
    <w:rsid w:val="00100B88"/>
    <w:rsid w:val="0010209B"/>
    <w:rsid w:val="001022C9"/>
    <w:rsid w:val="001037B7"/>
    <w:rsid w:val="00105FD5"/>
    <w:rsid w:val="001064B8"/>
    <w:rsid w:val="0011062F"/>
    <w:rsid w:val="0011102D"/>
    <w:rsid w:val="001129A6"/>
    <w:rsid w:val="00114302"/>
    <w:rsid w:val="00114C60"/>
    <w:rsid w:val="00117724"/>
    <w:rsid w:val="0013351A"/>
    <w:rsid w:val="00135C71"/>
    <w:rsid w:val="001416E7"/>
    <w:rsid w:val="001426D8"/>
    <w:rsid w:val="00144061"/>
    <w:rsid w:val="00145AC2"/>
    <w:rsid w:val="00145F37"/>
    <w:rsid w:val="00145F70"/>
    <w:rsid w:val="00146595"/>
    <w:rsid w:val="00147A44"/>
    <w:rsid w:val="00150A4C"/>
    <w:rsid w:val="001519D2"/>
    <w:rsid w:val="001606E8"/>
    <w:rsid w:val="0016243C"/>
    <w:rsid w:val="00163595"/>
    <w:rsid w:val="0016380B"/>
    <w:rsid w:val="00171635"/>
    <w:rsid w:val="00171D65"/>
    <w:rsid w:val="0017407A"/>
    <w:rsid w:val="00174D84"/>
    <w:rsid w:val="00175076"/>
    <w:rsid w:val="00181E8B"/>
    <w:rsid w:val="001851D0"/>
    <w:rsid w:val="00185739"/>
    <w:rsid w:val="00185EEC"/>
    <w:rsid w:val="00186313"/>
    <w:rsid w:val="00186C20"/>
    <w:rsid w:val="0019039E"/>
    <w:rsid w:val="00190791"/>
    <w:rsid w:val="001918A5"/>
    <w:rsid w:val="00191C92"/>
    <w:rsid w:val="00191FE1"/>
    <w:rsid w:val="001955C2"/>
    <w:rsid w:val="00197306"/>
    <w:rsid w:val="001A0FD9"/>
    <w:rsid w:val="001A6DD9"/>
    <w:rsid w:val="001B189F"/>
    <w:rsid w:val="001B1B65"/>
    <w:rsid w:val="001B2C96"/>
    <w:rsid w:val="001B3ABD"/>
    <w:rsid w:val="001B423B"/>
    <w:rsid w:val="001B67F9"/>
    <w:rsid w:val="001B7268"/>
    <w:rsid w:val="001C04C1"/>
    <w:rsid w:val="001C2213"/>
    <w:rsid w:val="001C2DE2"/>
    <w:rsid w:val="001C3F1A"/>
    <w:rsid w:val="001C517D"/>
    <w:rsid w:val="001D1589"/>
    <w:rsid w:val="001D38BB"/>
    <w:rsid w:val="001D555B"/>
    <w:rsid w:val="001D6722"/>
    <w:rsid w:val="001E35F1"/>
    <w:rsid w:val="001E6F15"/>
    <w:rsid w:val="001E78D8"/>
    <w:rsid w:val="001F0F6A"/>
    <w:rsid w:val="001F1096"/>
    <w:rsid w:val="001F5420"/>
    <w:rsid w:val="001F6D0B"/>
    <w:rsid w:val="00201D4F"/>
    <w:rsid w:val="0020224B"/>
    <w:rsid w:val="00202595"/>
    <w:rsid w:val="00202C13"/>
    <w:rsid w:val="00211B5C"/>
    <w:rsid w:val="00212A26"/>
    <w:rsid w:val="00212BB3"/>
    <w:rsid w:val="00212C98"/>
    <w:rsid w:val="00215693"/>
    <w:rsid w:val="00215B51"/>
    <w:rsid w:val="002251FA"/>
    <w:rsid w:val="00226121"/>
    <w:rsid w:val="00232758"/>
    <w:rsid w:val="002342CC"/>
    <w:rsid w:val="002352D8"/>
    <w:rsid w:val="0023718F"/>
    <w:rsid w:val="002446C7"/>
    <w:rsid w:val="00246457"/>
    <w:rsid w:val="00246D83"/>
    <w:rsid w:val="00252FAF"/>
    <w:rsid w:val="00257725"/>
    <w:rsid w:val="0026068B"/>
    <w:rsid w:val="00262B22"/>
    <w:rsid w:val="00265802"/>
    <w:rsid w:val="00267887"/>
    <w:rsid w:val="00267E31"/>
    <w:rsid w:val="002700AF"/>
    <w:rsid w:val="00274BBB"/>
    <w:rsid w:val="00274F4C"/>
    <w:rsid w:val="00275408"/>
    <w:rsid w:val="00275FAA"/>
    <w:rsid w:val="00277E8B"/>
    <w:rsid w:val="00280E62"/>
    <w:rsid w:val="00282FA6"/>
    <w:rsid w:val="00287410"/>
    <w:rsid w:val="00291556"/>
    <w:rsid w:val="0029210C"/>
    <w:rsid w:val="00296094"/>
    <w:rsid w:val="00296838"/>
    <w:rsid w:val="00297D25"/>
    <w:rsid w:val="002A1B5D"/>
    <w:rsid w:val="002A3F0C"/>
    <w:rsid w:val="002A52E4"/>
    <w:rsid w:val="002B1639"/>
    <w:rsid w:val="002B266D"/>
    <w:rsid w:val="002B3420"/>
    <w:rsid w:val="002C00E6"/>
    <w:rsid w:val="002C00FE"/>
    <w:rsid w:val="002C6615"/>
    <w:rsid w:val="002C6769"/>
    <w:rsid w:val="002D2830"/>
    <w:rsid w:val="002D384A"/>
    <w:rsid w:val="002D53FD"/>
    <w:rsid w:val="002D6472"/>
    <w:rsid w:val="002E1F7F"/>
    <w:rsid w:val="002E38C7"/>
    <w:rsid w:val="002E3913"/>
    <w:rsid w:val="002E4668"/>
    <w:rsid w:val="002F3D31"/>
    <w:rsid w:val="002F73AA"/>
    <w:rsid w:val="0030105A"/>
    <w:rsid w:val="00305275"/>
    <w:rsid w:val="0030636B"/>
    <w:rsid w:val="00306BDA"/>
    <w:rsid w:val="003105B1"/>
    <w:rsid w:val="00312BCD"/>
    <w:rsid w:val="00314EE4"/>
    <w:rsid w:val="003150A7"/>
    <w:rsid w:val="0031514E"/>
    <w:rsid w:val="00321E17"/>
    <w:rsid w:val="00322970"/>
    <w:rsid w:val="00324F00"/>
    <w:rsid w:val="00327D91"/>
    <w:rsid w:val="003339B3"/>
    <w:rsid w:val="003435DC"/>
    <w:rsid w:val="00344DE1"/>
    <w:rsid w:val="00353000"/>
    <w:rsid w:val="0035404D"/>
    <w:rsid w:val="00355E08"/>
    <w:rsid w:val="003573E0"/>
    <w:rsid w:val="00361572"/>
    <w:rsid w:val="00367B14"/>
    <w:rsid w:val="003716D2"/>
    <w:rsid w:val="00372BD0"/>
    <w:rsid w:val="00372DFE"/>
    <w:rsid w:val="003734B8"/>
    <w:rsid w:val="00374A32"/>
    <w:rsid w:val="00375D77"/>
    <w:rsid w:val="00380009"/>
    <w:rsid w:val="00391763"/>
    <w:rsid w:val="003925A6"/>
    <w:rsid w:val="00395BA2"/>
    <w:rsid w:val="00395C21"/>
    <w:rsid w:val="00396212"/>
    <w:rsid w:val="00397E80"/>
    <w:rsid w:val="003A0A25"/>
    <w:rsid w:val="003A3C35"/>
    <w:rsid w:val="003A4B5C"/>
    <w:rsid w:val="003A7EAF"/>
    <w:rsid w:val="003B194B"/>
    <w:rsid w:val="003B2847"/>
    <w:rsid w:val="003B4112"/>
    <w:rsid w:val="003B413C"/>
    <w:rsid w:val="003B6F30"/>
    <w:rsid w:val="003C2338"/>
    <w:rsid w:val="003C271C"/>
    <w:rsid w:val="003C3EEA"/>
    <w:rsid w:val="003C464D"/>
    <w:rsid w:val="003C67CA"/>
    <w:rsid w:val="003D0DD9"/>
    <w:rsid w:val="003D16DF"/>
    <w:rsid w:val="003D1B74"/>
    <w:rsid w:val="003D40FE"/>
    <w:rsid w:val="003D5BE4"/>
    <w:rsid w:val="003E101F"/>
    <w:rsid w:val="003E238F"/>
    <w:rsid w:val="003E3B49"/>
    <w:rsid w:val="003E5B64"/>
    <w:rsid w:val="003E624F"/>
    <w:rsid w:val="003E776F"/>
    <w:rsid w:val="003F0FF0"/>
    <w:rsid w:val="003F3F79"/>
    <w:rsid w:val="003F6961"/>
    <w:rsid w:val="003F6C3D"/>
    <w:rsid w:val="00404723"/>
    <w:rsid w:val="00405BB1"/>
    <w:rsid w:val="00406E0F"/>
    <w:rsid w:val="004129FF"/>
    <w:rsid w:val="00415403"/>
    <w:rsid w:val="00420C56"/>
    <w:rsid w:val="00422171"/>
    <w:rsid w:val="00422613"/>
    <w:rsid w:val="004227AD"/>
    <w:rsid w:val="00422CA3"/>
    <w:rsid w:val="00423DF4"/>
    <w:rsid w:val="00424077"/>
    <w:rsid w:val="0042557E"/>
    <w:rsid w:val="00427E68"/>
    <w:rsid w:val="00430805"/>
    <w:rsid w:val="00445672"/>
    <w:rsid w:val="00445DA2"/>
    <w:rsid w:val="0044665D"/>
    <w:rsid w:val="004521CB"/>
    <w:rsid w:val="00454741"/>
    <w:rsid w:val="00455B4F"/>
    <w:rsid w:val="00456698"/>
    <w:rsid w:val="00456F1A"/>
    <w:rsid w:val="004643E3"/>
    <w:rsid w:val="00465551"/>
    <w:rsid w:val="004678F7"/>
    <w:rsid w:val="0047197F"/>
    <w:rsid w:val="0048344B"/>
    <w:rsid w:val="004845A9"/>
    <w:rsid w:val="0048568F"/>
    <w:rsid w:val="00485F90"/>
    <w:rsid w:val="004860F9"/>
    <w:rsid w:val="00486A98"/>
    <w:rsid w:val="00495171"/>
    <w:rsid w:val="004965B8"/>
    <w:rsid w:val="004A1900"/>
    <w:rsid w:val="004A2851"/>
    <w:rsid w:val="004A301D"/>
    <w:rsid w:val="004A6DF7"/>
    <w:rsid w:val="004B0354"/>
    <w:rsid w:val="004B4089"/>
    <w:rsid w:val="004B442E"/>
    <w:rsid w:val="004B5EA9"/>
    <w:rsid w:val="004B6127"/>
    <w:rsid w:val="004C13B7"/>
    <w:rsid w:val="004C1651"/>
    <w:rsid w:val="004C405B"/>
    <w:rsid w:val="004C4B8D"/>
    <w:rsid w:val="004D56BD"/>
    <w:rsid w:val="004D62DF"/>
    <w:rsid w:val="004D6793"/>
    <w:rsid w:val="004E12E9"/>
    <w:rsid w:val="004E1F14"/>
    <w:rsid w:val="004E4703"/>
    <w:rsid w:val="004E491F"/>
    <w:rsid w:val="004E59AE"/>
    <w:rsid w:val="004F04EC"/>
    <w:rsid w:val="004F1B32"/>
    <w:rsid w:val="004F1FC6"/>
    <w:rsid w:val="004F229F"/>
    <w:rsid w:val="004F3912"/>
    <w:rsid w:val="004F4919"/>
    <w:rsid w:val="004F64C6"/>
    <w:rsid w:val="00504423"/>
    <w:rsid w:val="0050673A"/>
    <w:rsid w:val="0050714A"/>
    <w:rsid w:val="00507E19"/>
    <w:rsid w:val="005108BD"/>
    <w:rsid w:val="0051248B"/>
    <w:rsid w:val="00512F78"/>
    <w:rsid w:val="0051358A"/>
    <w:rsid w:val="00513BB5"/>
    <w:rsid w:val="00513CBF"/>
    <w:rsid w:val="00514F3F"/>
    <w:rsid w:val="005151AB"/>
    <w:rsid w:val="00516A3A"/>
    <w:rsid w:val="00516A95"/>
    <w:rsid w:val="00523007"/>
    <w:rsid w:val="00530565"/>
    <w:rsid w:val="00530E98"/>
    <w:rsid w:val="00531C39"/>
    <w:rsid w:val="0053256E"/>
    <w:rsid w:val="00533065"/>
    <w:rsid w:val="005347AD"/>
    <w:rsid w:val="00535025"/>
    <w:rsid w:val="005424D7"/>
    <w:rsid w:val="00544035"/>
    <w:rsid w:val="005462DC"/>
    <w:rsid w:val="005467FA"/>
    <w:rsid w:val="005472DA"/>
    <w:rsid w:val="00547742"/>
    <w:rsid w:val="0055018D"/>
    <w:rsid w:val="00551603"/>
    <w:rsid w:val="00552C3A"/>
    <w:rsid w:val="00553DE9"/>
    <w:rsid w:val="00556081"/>
    <w:rsid w:val="00560516"/>
    <w:rsid w:val="00562F46"/>
    <w:rsid w:val="00563B07"/>
    <w:rsid w:val="0057573C"/>
    <w:rsid w:val="00576885"/>
    <w:rsid w:val="0058140F"/>
    <w:rsid w:val="00581CBC"/>
    <w:rsid w:val="00583F87"/>
    <w:rsid w:val="00584380"/>
    <w:rsid w:val="00584C14"/>
    <w:rsid w:val="005864F5"/>
    <w:rsid w:val="00587087"/>
    <w:rsid w:val="0059278E"/>
    <w:rsid w:val="00593DDD"/>
    <w:rsid w:val="00593EFA"/>
    <w:rsid w:val="00594924"/>
    <w:rsid w:val="00595158"/>
    <w:rsid w:val="005962AB"/>
    <w:rsid w:val="0059652A"/>
    <w:rsid w:val="00596A11"/>
    <w:rsid w:val="00597074"/>
    <w:rsid w:val="00597790"/>
    <w:rsid w:val="005A32DC"/>
    <w:rsid w:val="005A51EB"/>
    <w:rsid w:val="005B031D"/>
    <w:rsid w:val="005B13DA"/>
    <w:rsid w:val="005B4299"/>
    <w:rsid w:val="005B4D18"/>
    <w:rsid w:val="005B4F4D"/>
    <w:rsid w:val="005B698B"/>
    <w:rsid w:val="005C0A5C"/>
    <w:rsid w:val="005C3542"/>
    <w:rsid w:val="005D33D3"/>
    <w:rsid w:val="005D3D87"/>
    <w:rsid w:val="005D453E"/>
    <w:rsid w:val="005D5B6E"/>
    <w:rsid w:val="005D6077"/>
    <w:rsid w:val="005D7486"/>
    <w:rsid w:val="005E0E30"/>
    <w:rsid w:val="005E0ED7"/>
    <w:rsid w:val="005E243F"/>
    <w:rsid w:val="005E53DD"/>
    <w:rsid w:val="005E637A"/>
    <w:rsid w:val="005F00CB"/>
    <w:rsid w:val="005F01D3"/>
    <w:rsid w:val="005F29FE"/>
    <w:rsid w:val="005F31BF"/>
    <w:rsid w:val="005F3E0B"/>
    <w:rsid w:val="005F47D3"/>
    <w:rsid w:val="00601C9F"/>
    <w:rsid w:val="0060218C"/>
    <w:rsid w:val="00606E02"/>
    <w:rsid w:val="00610878"/>
    <w:rsid w:val="00612252"/>
    <w:rsid w:val="0061334D"/>
    <w:rsid w:val="00613397"/>
    <w:rsid w:val="006159DD"/>
    <w:rsid w:val="00616320"/>
    <w:rsid w:val="00617AC9"/>
    <w:rsid w:val="00620A2F"/>
    <w:rsid w:val="006270D1"/>
    <w:rsid w:val="00631B5D"/>
    <w:rsid w:val="00632441"/>
    <w:rsid w:val="0063313D"/>
    <w:rsid w:val="00636207"/>
    <w:rsid w:val="00640858"/>
    <w:rsid w:val="0064092A"/>
    <w:rsid w:val="00644D79"/>
    <w:rsid w:val="00644D94"/>
    <w:rsid w:val="006467B0"/>
    <w:rsid w:val="0064681D"/>
    <w:rsid w:val="00646B77"/>
    <w:rsid w:val="00650E38"/>
    <w:rsid w:val="00654F16"/>
    <w:rsid w:val="00655A4F"/>
    <w:rsid w:val="00657C23"/>
    <w:rsid w:val="0066616D"/>
    <w:rsid w:val="006674CE"/>
    <w:rsid w:val="00670825"/>
    <w:rsid w:val="00677E5C"/>
    <w:rsid w:val="00680134"/>
    <w:rsid w:val="00680345"/>
    <w:rsid w:val="00681C6A"/>
    <w:rsid w:val="00684543"/>
    <w:rsid w:val="00690494"/>
    <w:rsid w:val="0069054B"/>
    <w:rsid w:val="00691D2E"/>
    <w:rsid w:val="00693C68"/>
    <w:rsid w:val="006943CA"/>
    <w:rsid w:val="00697580"/>
    <w:rsid w:val="006A0382"/>
    <w:rsid w:val="006A03CF"/>
    <w:rsid w:val="006A0BCD"/>
    <w:rsid w:val="006A2213"/>
    <w:rsid w:val="006A39E3"/>
    <w:rsid w:val="006A496E"/>
    <w:rsid w:val="006A61E7"/>
    <w:rsid w:val="006A7FD0"/>
    <w:rsid w:val="006B1CC6"/>
    <w:rsid w:val="006B21DF"/>
    <w:rsid w:val="006B340B"/>
    <w:rsid w:val="006B6102"/>
    <w:rsid w:val="006C0224"/>
    <w:rsid w:val="006C0F34"/>
    <w:rsid w:val="006C1016"/>
    <w:rsid w:val="006C2B8D"/>
    <w:rsid w:val="006C3AB8"/>
    <w:rsid w:val="006C6990"/>
    <w:rsid w:val="006C6DD8"/>
    <w:rsid w:val="006C7EF7"/>
    <w:rsid w:val="006D1C6E"/>
    <w:rsid w:val="006D2D67"/>
    <w:rsid w:val="006D399A"/>
    <w:rsid w:val="006D5EAA"/>
    <w:rsid w:val="006D6145"/>
    <w:rsid w:val="006D6760"/>
    <w:rsid w:val="006D7926"/>
    <w:rsid w:val="006E412E"/>
    <w:rsid w:val="006E6574"/>
    <w:rsid w:val="006E7C7E"/>
    <w:rsid w:val="006F0034"/>
    <w:rsid w:val="006F0C0E"/>
    <w:rsid w:val="006F1FAF"/>
    <w:rsid w:val="006F20DC"/>
    <w:rsid w:val="006F2966"/>
    <w:rsid w:val="006F4194"/>
    <w:rsid w:val="006F613B"/>
    <w:rsid w:val="006F6463"/>
    <w:rsid w:val="006F6D96"/>
    <w:rsid w:val="00701182"/>
    <w:rsid w:val="00702B2B"/>
    <w:rsid w:val="00705762"/>
    <w:rsid w:val="00705B42"/>
    <w:rsid w:val="00707715"/>
    <w:rsid w:val="00712742"/>
    <w:rsid w:val="0071532D"/>
    <w:rsid w:val="007164E8"/>
    <w:rsid w:val="0071650A"/>
    <w:rsid w:val="00717062"/>
    <w:rsid w:val="00722C48"/>
    <w:rsid w:val="00727527"/>
    <w:rsid w:val="007315EA"/>
    <w:rsid w:val="007319DF"/>
    <w:rsid w:val="00733F59"/>
    <w:rsid w:val="00737FC6"/>
    <w:rsid w:val="00744C90"/>
    <w:rsid w:val="007538FA"/>
    <w:rsid w:val="007568B6"/>
    <w:rsid w:val="00760606"/>
    <w:rsid w:val="00760990"/>
    <w:rsid w:val="00760BC1"/>
    <w:rsid w:val="00764828"/>
    <w:rsid w:val="007658AD"/>
    <w:rsid w:val="00765B2B"/>
    <w:rsid w:val="00767D32"/>
    <w:rsid w:val="00770AC2"/>
    <w:rsid w:val="00770E38"/>
    <w:rsid w:val="007714B2"/>
    <w:rsid w:val="00775DCE"/>
    <w:rsid w:val="00780CE4"/>
    <w:rsid w:val="00781AB7"/>
    <w:rsid w:val="00782B47"/>
    <w:rsid w:val="007861A8"/>
    <w:rsid w:val="0079069E"/>
    <w:rsid w:val="0079414A"/>
    <w:rsid w:val="0079453B"/>
    <w:rsid w:val="00794F32"/>
    <w:rsid w:val="007A17B5"/>
    <w:rsid w:val="007A1E0B"/>
    <w:rsid w:val="007A25D1"/>
    <w:rsid w:val="007A4663"/>
    <w:rsid w:val="007A5420"/>
    <w:rsid w:val="007B1F63"/>
    <w:rsid w:val="007B7ACA"/>
    <w:rsid w:val="007C2C27"/>
    <w:rsid w:val="007C33FA"/>
    <w:rsid w:val="007D211D"/>
    <w:rsid w:val="007D60A7"/>
    <w:rsid w:val="007D7AE2"/>
    <w:rsid w:val="007E4352"/>
    <w:rsid w:val="007E4C94"/>
    <w:rsid w:val="007F0590"/>
    <w:rsid w:val="007F2616"/>
    <w:rsid w:val="007F422C"/>
    <w:rsid w:val="007F6909"/>
    <w:rsid w:val="00801528"/>
    <w:rsid w:val="00802727"/>
    <w:rsid w:val="00802733"/>
    <w:rsid w:val="00805E8F"/>
    <w:rsid w:val="00807CB6"/>
    <w:rsid w:val="00811BC5"/>
    <w:rsid w:val="00825562"/>
    <w:rsid w:val="00825FC0"/>
    <w:rsid w:val="00826A1D"/>
    <w:rsid w:val="008270B6"/>
    <w:rsid w:val="0082714B"/>
    <w:rsid w:val="00832B69"/>
    <w:rsid w:val="00832BD3"/>
    <w:rsid w:val="008356D0"/>
    <w:rsid w:val="00842189"/>
    <w:rsid w:val="008436ED"/>
    <w:rsid w:val="0084388F"/>
    <w:rsid w:val="00844675"/>
    <w:rsid w:val="0084514E"/>
    <w:rsid w:val="00847C3A"/>
    <w:rsid w:val="00855DF1"/>
    <w:rsid w:val="00855E29"/>
    <w:rsid w:val="00857ECF"/>
    <w:rsid w:val="00867BBC"/>
    <w:rsid w:val="00875416"/>
    <w:rsid w:val="00876603"/>
    <w:rsid w:val="008777F4"/>
    <w:rsid w:val="00880E57"/>
    <w:rsid w:val="00881EA6"/>
    <w:rsid w:val="0088444D"/>
    <w:rsid w:val="00886E96"/>
    <w:rsid w:val="0088753C"/>
    <w:rsid w:val="00890E3F"/>
    <w:rsid w:val="00891CB1"/>
    <w:rsid w:val="00892574"/>
    <w:rsid w:val="008927F6"/>
    <w:rsid w:val="00892FD3"/>
    <w:rsid w:val="008933EC"/>
    <w:rsid w:val="00895A26"/>
    <w:rsid w:val="00895E52"/>
    <w:rsid w:val="00895F61"/>
    <w:rsid w:val="00897580"/>
    <w:rsid w:val="008A04BA"/>
    <w:rsid w:val="008A771A"/>
    <w:rsid w:val="008B10F9"/>
    <w:rsid w:val="008B1708"/>
    <w:rsid w:val="008B5F50"/>
    <w:rsid w:val="008B6EE0"/>
    <w:rsid w:val="008C4E40"/>
    <w:rsid w:val="008D064C"/>
    <w:rsid w:val="008D5BD6"/>
    <w:rsid w:val="008E2EF7"/>
    <w:rsid w:val="008E3BE3"/>
    <w:rsid w:val="008E4CF6"/>
    <w:rsid w:val="008E4DB9"/>
    <w:rsid w:val="008E59E5"/>
    <w:rsid w:val="008F37A1"/>
    <w:rsid w:val="008F69CE"/>
    <w:rsid w:val="0090076E"/>
    <w:rsid w:val="00900ADB"/>
    <w:rsid w:val="00900B79"/>
    <w:rsid w:val="009058E3"/>
    <w:rsid w:val="00905A1D"/>
    <w:rsid w:val="0091664D"/>
    <w:rsid w:val="00920816"/>
    <w:rsid w:val="00921546"/>
    <w:rsid w:val="009220FE"/>
    <w:rsid w:val="0092263C"/>
    <w:rsid w:val="00926A27"/>
    <w:rsid w:val="00926EE8"/>
    <w:rsid w:val="009322AF"/>
    <w:rsid w:val="0093477D"/>
    <w:rsid w:val="00947C4F"/>
    <w:rsid w:val="00951A1D"/>
    <w:rsid w:val="0096073D"/>
    <w:rsid w:val="00960D8A"/>
    <w:rsid w:val="00962217"/>
    <w:rsid w:val="00964B10"/>
    <w:rsid w:val="00970E0C"/>
    <w:rsid w:val="00972B7F"/>
    <w:rsid w:val="00972D1E"/>
    <w:rsid w:val="009774C7"/>
    <w:rsid w:val="00980BD0"/>
    <w:rsid w:val="00984EF1"/>
    <w:rsid w:val="0098722E"/>
    <w:rsid w:val="0099474D"/>
    <w:rsid w:val="00994993"/>
    <w:rsid w:val="0099508C"/>
    <w:rsid w:val="009952E2"/>
    <w:rsid w:val="009964BB"/>
    <w:rsid w:val="00996B25"/>
    <w:rsid w:val="009A0B40"/>
    <w:rsid w:val="009A0F9D"/>
    <w:rsid w:val="009A26E1"/>
    <w:rsid w:val="009A2C0E"/>
    <w:rsid w:val="009A7554"/>
    <w:rsid w:val="009B2A83"/>
    <w:rsid w:val="009B7F61"/>
    <w:rsid w:val="009C15A1"/>
    <w:rsid w:val="009D0146"/>
    <w:rsid w:val="009D1558"/>
    <w:rsid w:val="009D4013"/>
    <w:rsid w:val="009D411D"/>
    <w:rsid w:val="009D42DA"/>
    <w:rsid w:val="009D4BED"/>
    <w:rsid w:val="009D709C"/>
    <w:rsid w:val="009E0DC3"/>
    <w:rsid w:val="009E29E7"/>
    <w:rsid w:val="009E3A36"/>
    <w:rsid w:val="009E3CD4"/>
    <w:rsid w:val="009E4769"/>
    <w:rsid w:val="009E49B2"/>
    <w:rsid w:val="009E4D10"/>
    <w:rsid w:val="009E5D30"/>
    <w:rsid w:val="009E616E"/>
    <w:rsid w:val="009F2912"/>
    <w:rsid w:val="009F3123"/>
    <w:rsid w:val="009F4ED6"/>
    <w:rsid w:val="009F5DA7"/>
    <w:rsid w:val="009F658B"/>
    <w:rsid w:val="009F6645"/>
    <w:rsid w:val="009F75F2"/>
    <w:rsid w:val="009F7904"/>
    <w:rsid w:val="00A0608C"/>
    <w:rsid w:val="00A06EDA"/>
    <w:rsid w:val="00A17356"/>
    <w:rsid w:val="00A21471"/>
    <w:rsid w:val="00A222D9"/>
    <w:rsid w:val="00A23870"/>
    <w:rsid w:val="00A248DA"/>
    <w:rsid w:val="00A24E6A"/>
    <w:rsid w:val="00A25CF3"/>
    <w:rsid w:val="00A261D2"/>
    <w:rsid w:val="00A30272"/>
    <w:rsid w:val="00A311B4"/>
    <w:rsid w:val="00A32425"/>
    <w:rsid w:val="00A35030"/>
    <w:rsid w:val="00A35486"/>
    <w:rsid w:val="00A35A81"/>
    <w:rsid w:val="00A37BDE"/>
    <w:rsid w:val="00A4585A"/>
    <w:rsid w:val="00A50E1F"/>
    <w:rsid w:val="00A51035"/>
    <w:rsid w:val="00A51E5F"/>
    <w:rsid w:val="00A527A9"/>
    <w:rsid w:val="00A53209"/>
    <w:rsid w:val="00A54810"/>
    <w:rsid w:val="00A64E29"/>
    <w:rsid w:val="00A65985"/>
    <w:rsid w:val="00A661CE"/>
    <w:rsid w:val="00A66242"/>
    <w:rsid w:val="00A71BED"/>
    <w:rsid w:val="00A72ED8"/>
    <w:rsid w:val="00A730A1"/>
    <w:rsid w:val="00A73C13"/>
    <w:rsid w:val="00A7744C"/>
    <w:rsid w:val="00A8185D"/>
    <w:rsid w:val="00A83384"/>
    <w:rsid w:val="00A83816"/>
    <w:rsid w:val="00A86318"/>
    <w:rsid w:val="00A876A5"/>
    <w:rsid w:val="00A90181"/>
    <w:rsid w:val="00A90FC3"/>
    <w:rsid w:val="00A93B1F"/>
    <w:rsid w:val="00A95255"/>
    <w:rsid w:val="00AA1225"/>
    <w:rsid w:val="00AA6A2B"/>
    <w:rsid w:val="00AB73A4"/>
    <w:rsid w:val="00AB762B"/>
    <w:rsid w:val="00AC09D5"/>
    <w:rsid w:val="00AC2087"/>
    <w:rsid w:val="00AC266B"/>
    <w:rsid w:val="00AC391D"/>
    <w:rsid w:val="00AD5077"/>
    <w:rsid w:val="00AD5C77"/>
    <w:rsid w:val="00AD65D6"/>
    <w:rsid w:val="00AD70C2"/>
    <w:rsid w:val="00AD7DAC"/>
    <w:rsid w:val="00AE21BD"/>
    <w:rsid w:val="00AE24C9"/>
    <w:rsid w:val="00AE341C"/>
    <w:rsid w:val="00AE4368"/>
    <w:rsid w:val="00AE5879"/>
    <w:rsid w:val="00AF284D"/>
    <w:rsid w:val="00AF2BFA"/>
    <w:rsid w:val="00AF3A2B"/>
    <w:rsid w:val="00AF3B2D"/>
    <w:rsid w:val="00AF5E38"/>
    <w:rsid w:val="00B00777"/>
    <w:rsid w:val="00B01357"/>
    <w:rsid w:val="00B06928"/>
    <w:rsid w:val="00B20E1F"/>
    <w:rsid w:val="00B22177"/>
    <w:rsid w:val="00B25176"/>
    <w:rsid w:val="00B317B0"/>
    <w:rsid w:val="00B3232E"/>
    <w:rsid w:val="00B36C9D"/>
    <w:rsid w:val="00B378CA"/>
    <w:rsid w:val="00B37EF8"/>
    <w:rsid w:val="00B42CC3"/>
    <w:rsid w:val="00B43043"/>
    <w:rsid w:val="00B5087C"/>
    <w:rsid w:val="00B50C2F"/>
    <w:rsid w:val="00B50E28"/>
    <w:rsid w:val="00B51052"/>
    <w:rsid w:val="00B52F76"/>
    <w:rsid w:val="00B63362"/>
    <w:rsid w:val="00B70890"/>
    <w:rsid w:val="00B717B1"/>
    <w:rsid w:val="00B719C6"/>
    <w:rsid w:val="00B71C4D"/>
    <w:rsid w:val="00B71D3B"/>
    <w:rsid w:val="00B75E7A"/>
    <w:rsid w:val="00B80308"/>
    <w:rsid w:val="00B8090E"/>
    <w:rsid w:val="00B80E16"/>
    <w:rsid w:val="00B82E04"/>
    <w:rsid w:val="00B83801"/>
    <w:rsid w:val="00B90390"/>
    <w:rsid w:val="00B921A4"/>
    <w:rsid w:val="00B9325B"/>
    <w:rsid w:val="00B964D2"/>
    <w:rsid w:val="00BA0227"/>
    <w:rsid w:val="00BA2102"/>
    <w:rsid w:val="00BB078B"/>
    <w:rsid w:val="00BB0AC0"/>
    <w:rsid w:val="00BB284B"/>
    <w:rsid w:val="00BB7D2D"/>
    <w:rsid w:val="00BC1E0C"/>
    <w:rsid w:val="00BC1EC6"/>
    <w:rsid w:val="00BC5AC3"/>
    <w:rsid w:val="00BC74F2"/>
    <w:rsid w:val="00BD1359"/>
    <w:rsid w:val="00BD1E6B"/>
    <w:rsid w:val="00BD1EF6"/>
    <w:rsid w:val="00BD3131"/>
    <w:rsid w:val="00BD529E"/>
    <w:rsid w:val="00BD6665"/>
    <w:rsid w:val="00BE3C3E"/>
    <w:rsid w:val="00BE4195"/>
    <w:rsid w:val="00BE453F"/>
    <w:rsid w:val="00BE4DE6"/>
    <w:rsid w:val="00BE6968"/>
    <w:rsid w:val="00BE77BE"/>
    <w:rsid w:val="00BF74E6"/>
    <w:rsid w:val="00BF7F10"/>
    <w:rsid w:val="00C00D59"/>
    <w:rsid w:val="00C030A4"/>
    <w:rsid w:val="00C03C0F"/>
    <w:rsid w:val="00C0410E"/>
    <w:rsid w:val="00C04EC3"/>
    <w:rsid w:val="00C06286"/>
    <w:rsid w:val="00C10DEC"/>
    <w:rsid w:val="00C16AF5"/>
    <w:rsid w:val="00C175A2"/>
    <w:rsid w:val="00C30728"/>
    <w:rsid w:val="00C30763"/>
    <w:rsid w:val="00C31F01"/>
    <w:rsid w:val="00C327D1"/>
    <w:rsid w:val="00C40907"/>
    <w:rsid w:val="00C423B1"/>
    <w:rsid w:val="00C424F4"/>
    <w:rsid w:val="00C437B6"/>
    <w:rsid w:val="00C445A6"/>
    <w:rsid w:val="00C449FD"/>
    <w:rsid w:val="00C46446"/>
    <w:rsid w:val="00C47269"/>
    <w:rsid w:val="00C51892"/>
    <w:rsid w:val="00C54317"/>
    <w:rsid w:val="00C558A4"/>
    <w:rsid w:val="00C56554"/>
    <w:rsid w:val="00C56B34"/>
    <w:rsid w:val="00C576A3"/>
    <w:rsid w:val="00C6709A"/>
    <w:rsid w:val="00C707D4"/>
    <w:rsid w:val="00C7082E"/>
    <w:rsid w:val="00C7085B"/>
    <w:rsid w:val="00C7172A"/>
    <w:rsid w:val="00C753C2"/>
    <w:rsid w:val="00C7714F"/>
    <w:rsid w:val="00C80799"/>
    <w:rsid w:val="00C81C0A"/>
    <w:rsid w:val="00C85246"/>
    <w:rsid w:val="00C86B13"/>
    <w:rsid w:val="00C926E9"/>
    <w:rsid w:val="00C933FC"/>
    <w:rsid w:val="00C9738B"/>
    <w:rsid w:val="00CA28D3"/>
    <w:rsid w:val="00CA2FD4"/>
    <w:rsid w:val="00CA4C49"/>
    <w:rsid w:val="00CA6473"/>
    <w:rsid w:val="00CA774A"/>
    <w:rsid w:val="00CB1B61"/>
    <w:rsid w:val="00CC067C"/>
    <w:rsid w:val="00CC09FF"/>
    <w:rsid w:val="00CC229D"/>
    <w:rsid w:val="00CC3274"/>
    <w:rsid w:val="00CC57AA"/>
    <w:rsid w:val="00CC6CCB"/>
    <w:rsid w:val="00CC7312"/>
    <w:rsid w:val="00CC7F78"/>
    <w:rsid w:val="00CD1234"/>
    <w:rsid w:val="00CD1B4A"/>
    <w:rsid w:val="00CD32FA"/>
    <w:rsid w:val="00CD3B72"/>
    <w:rsid w:val="00CD7C6C"/>
    <w:rsid w:val="00CE0FD8"/>
    <w:rsid w:val="00CE1AA7"/>
    <w:rsid w:val="00CE30CB"/>
    <w:rsid w:val="00CE3EA4"/>
    <w:rsid w:val="00CE5534"/>
    <w:rsid w:val="00CE61C6"/>
    <w:rsid w:val="00CE6F20"/>
    <w:rsid w:val="00CF01DF"/>
    <w:rsid w:val="00CF75CD"/>
    <w:rsid w:val="00CF7702"/>
    <w:rsid w:val="00D02577"/>
    <w:rsid w:val="00D02D5B"/>
    <w:rsid w:val="00D05F0B"/>
    <w:rsid w:val="00D060E8"/>
    <w:rsid w:val="00D0757A"/>
    <w:rsid w:val="00D109A1"/>
    <w:rsid w:val="00D10A28"/>
    <w:rsid w:val="00D1253B"/>
    <w:rsid w:val="00D12A42"/>
    <w:rsid w:val="00D13DFD"/>
    <w:rsid w:val="00D14B7B"/>
    <w:rsid w:val="00D205F9"/>
    <w:rsid w:val="00D21AA2"/>
    <w:rsid w:val="00D2409E"/>
    <w:rsid w:val="00D3088F"/>
    <w:rsid w:val="00D413BE"/>
    <w:rsid w:val="00D41880"/>
    <w:rsid w:val="00D42834"/>
    <w:rsid w:val="00D43733"/>
    <w:rsid w:val="00D514DD"/>
    <w:rsid w:val="00D5263A"/>
    <w:rsid w:val="00D559EE"/>
    <w:rsid w:val="00D62D71"/>
    <w:rsid w:val="00D63B06"/>
    <w:rsid w:val="00D65BE0"/>
    <w:rsid w:val="00D72B1F"/>
    <w:rsid w:val="00D80002"/>
    <w:rsid w:val="00D92FC7"/>
    <w:rsid w:val="00D92FEF"/>
    <w:rsid w:val="00D94D9B"/>
    <w:rsid w:val="00DA0AC1"/>
    <w:rsid w:val="00DA1AF9"/>
    <w:rsid w:val="00DA2952"/>
    <w:rsid w:val="00DA3B8D"/>
    <w:rsid w:val="00DA78A6"/>
    <w:rsid w:val="00DB08CD"/>
    <w:rsid w:val="00DB23AB"/>
    <w:rsid w:val="00DB30D8"/>
    <w:rsid w:val="00DB4150"/>
    <w:rsid w:val="00DC00C2"/>
    <w:rsid w:val="00DC07F4"/>
    <w:rsid w:val="00DC4A4F"/>
    <w:rsid w:val="00DC717E"/>
    <w:rsid w:val="00DC7953"/>
    <w:rsid w:val="00DC7BEC"/>
    <w:rsid w:val="00DD0ED4"/>
    <w:rsid w:val="00DD2B59"/>
    <w:rsid w:val="00DD48DF"/>
    <w:rsid w:val="00DD5CE2"/>
    <w:rsid w:val="00DD7908"/>
    <w:rsid w:val="00DE0447"/>
    <w:rsid w:val="00DE0900"/>
    <w:rsid w:val="00DE124D"/>
    <w:rsid w:val="00DE21CA"/>
    <w:rsid w:val="00DE2826"/>
    <w:rsid w:val="00DE4166"/>
    <w:rsid w:val="00DE6E2D"/>
    <w:rsid w:val="00DF0906"/>
    <w:rsid w:val="00DF2174"/>
    <w:rsid w:val="00DF3CF6"/>
    <w:rsid w:val="00E02D8D"/>
    <w:rsid w:val="00E04143"/>
    <w:rsid w:val="00E04624"/>
    <w:rsid w:val="00E04C03"/>
    <w:rsid w:val="00E1291B"/>
    <w:rsid w:val="00E14890"/>
    <w:rsid w:val="00E16EA3"/>
    <w:rsid w:val="00E21AC5"/>
    <w:rsid w:val="00E23A77"/>
    <w:rsid w:val="00E23F61"/>
    <w:rsid w:val="00E2494D"/>
    <w:rsid w:val="00E26FDF"/>
    <w:rsid w:val="00E3128C"/>
    <w:rsid w:val="00E32AC2"/>
    <w:rsid w:val="00E344EA"/>
    <w:rsid w:val="00E372B5"/>
    <w:rsid w:val="00E41225"/>
    <w:rsid w:val="00E4364C"/>
    <w:rsid w:val="00E43B92"/>
    <w:rsid w:val="00E46942"/>
    <w:rsid w:val="00E56013"/>
    <w:rsid w:val="00E564B1"/>
    <w:rsid w:val="00E56CC0"/>
    <w:rsid w:val="00E642FC"/>
    <w:rsid w:val="00E64D4E"/>
    <w:rsid w:val="00E6723C"/>
    <w:rsid w:val="00E70FA0"/>
    <w:rsid w:val="00E72379"/>
    <w:rsid w:val="00E7501D"/>
    <w:rsid w:val="00E771BC"/>
    <w:rsid w:val="00E853B4"/>
    <w:rsid w:val="00E86DEB"/>
    <w:rsid w:val="00E946B7"/>
    <w:rsid w:val="00E947EE"/>
    <w:rsid w:val="00E9606A"/>
    <w:rsid w:val="00E96906"/>
    <w:rsid w:val="00EA40EB"/>
    <w:rsid w:val="00EA4F10"/>
    <w:rsid w:val="00EB1ED8"/>
    <w:rsid w:val="00EB6B3E"/>
    <w:rsid w:val="00EC06C6"/>
    <w:rsid w:val="00EC1DB7"/>
    <w:rsid w:val="00EC3300"/>
    <w:rsid w:val="00EC3D58"/>
    <w:rsid w:val="00EC4033"/>
    <w:rsid w:val="00EC768C"/>
    <w:rsid w:val="00ED140E"/>
    <w:rsid w:val="00ED3D20"/>
    <w:rsid w:val="00ED441C"/>
    <w:rsid w:val="00ED44B8"/>
    <w:rsid w:val="00ED506A"/>
    <w:rsid w:val="00EE0C9F"/>
    <w:rsid w:val="00EE2152"/>
    <w:rsid w:val="00EE2605"/>
    <w:rsid w:val="00EE2E8D"/>
    <w:rsid w:val="00EE2EF5"/>
    <w:rsid w:val="00EE40AC"/>
    <w:rsid w:val="00EE437A"/>
    <w:rsid w:val="00EF0AAA"/>
    <w:rsid w:val="00EF2510"/>
    <w:rsid w:val="00EF4BD7"/>
    <w:rsid w:val="00EF580F"/>
    <w:rsid w:val="00EF690F"/>
    <w:rsid w:val="00F003DC"/>
    <w:rsid w:val="00F0130F"/>
    <w:rsid w:val="00F0229A"/>
    <w:rsid w:val="00F0382B"/>
    <w:rsid w:val="00F0705D"/>
    <w:rsid w:val="00F106BA"/>
    <w:rsid w:val="00F16168"/>
    <w:rsid w:val="00F21814"/>
    <w:rsid w:val="00F311E9"/>
    <w:rsid w:val="00F34097"/>
    <w:rsid w:val="00F34793"/>
    <w:rsid w:val="00F421C1"/>
    <w:rsid w:val="00F432B7"/>
    <w:rsid w:val="00F44DF2"/>
    <w:rsid w:val="00F46A8C"/>
    <w:rsid w:val="00F46C85"/>
    <w:rsid w:val="00F5116F"/>
    <w:rsid w:val="00F52401"/>
    <w:rsid w:val="00F528B3"/>
    <w:rsid w:val="00F53B77"/>
    <w:rsid w:val="00F55EA8"/>
    <w:rsid w:val="00F56180"/>
    <w:rsid w:val="00F56335"/>
    <w:rsid w:val="00F57CEE"/>
    <w:rsid w:val="00F603C3"/>
    <w:rsid w:val="00F60F3C"/>
    <w:rsid w:val="00F61379"/>
    <w:rsid w:val="00F662D5"/>
    <w:rsid w:val="00F72486"/>
    <w:rsid w:val="00F7385D"/>
    <w:rsid w:val="00F75996"/>
    <w:rsid w:val="00F80D25"/>
    <w:rsid w:val="00F87385"/>
    <w:rsid w:val="00F87BE3"/>
    <w:rsid w:val="00F90E37"/>
    <w:rsid w:val="00F90E7F"/>
    <w:rsid w:val="00F92E42"/>
    <w:rsid w:val="00F95CF8"/>
    <w:rsid w:val="00FA007F"/>
    <w:rsid w:val="00FA02D8"/>
    <w:rsid w:val="00FA2563"/>
    <w:rsid w:val="00FA3D8A"/>
    <w:rsid w:val="00FA4D40"/>
    <w:rsid w:val="00FB1403"/>
    <w:rsid w:val="00FB2846"/>
    <w:rsid w:val="00FB3ACB"/>
    <w:rsid w:val="00FC03C0"/>
    <w:rsid w:val="00FC1875"/>
    <w:rsid w:val="00FC3A8C"/>
    <w:rsid w:val="00FC3B84"/>
    <w:rsid w:val="00FC5A55"/>
    <w:rsid w:val="00FC5E69"/>
    <w:rsid w:val="00FD182D"/>
    <w:rsid w:val="00FD3E96"/>
    <w:rsid w:val="00FD4CFC"/>
    <w:rsid w:val="00FE09B6"/>
    <w:rsid w:val="00FE16B3"/>
    <w:rsid w:val="00FE50C2"/>
    <w:rsid w:val="00FE5478"/>
    <w:rsid w:val="00FE6816"/>
    <w:rsid w:val="00FF2AEC"/>
    <w:rsid w:val="00FF43E5"/>
    <w:rsid w:val="00FF55C4"/>
    <w:rsid w:val="00FF58E5"/>
    <w:rsid w:val="2FCD6EC6"/>
    <w:rsid w:val="352B17B8"/>
    <w:rsid w:val="527F85EE"/>
    <w:rsid w:val="5F708B5E"/>
    <w:rsid w:val="65209DC5"/>
    <w:rsid w:val="6B0538D9"/>
    <w:rsid w:val="7857A7DE"/>
    <w:rsid w:val="7C7160F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F20D6EE"/>
  <w15:docId w15:val="{44C9D2F6-4ACE-4E2B-9CD2-3A915547A1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de-DE" w:eastAsia="de-DE" w:bidi="ar-SA"/>
      </w:rPr>
    </w:rPrDefault>
    <w:pPrDefault>
      <w:pPr>
        <w:spacing w:after="200" w:line="0" w:lineRule="auto"/>
      </w:pPr>
    </w:pPrDefault>
  </w:docDefaults>
  <w:latentStyles w:defLockedState="0" w:defUIPriority="99" w:defSemiHidden="0" w:defUnhideWhenUsed="0" w:defQFormat="0" w:count="376">
    <w:lsdException w:name="Normal" w:uiPriority="1" w:qFormat="1"/>
    <w:lsdException w:name="heading 1" w:uiPriority="9"/>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uiPriority w:val="1"/>
    <w:qFormat/>
    <w:rsid w:val="00B70890"/>
    <w:pPr>
      <w:widowControl w:val="0"/>
      <w:autoSpaceDE w:val="0"/>
      <w:autoSpaceDN w:val="0"/>
      <w:adjustRightInd w:val="0"/>
      <w:spacing w:after="0" w:line="240" w:lineRule="auto"/>
    </w:pPr>
    <w:rPr>
      <w:rFonts w:ascii="Arial" w:hAnsi="Arial" w:cs="Arial"/>
    </w:rPr>
  </w:style>
  <w:style w:type="paragraph" w:styleId="berschrift2">
    <w:name w:val="heading 2"/>
    <w:basedOn w:val="Standard"/>
    <w:next w:val="Standard"/>
    <w:link w:val="berschrift2Zchn"/>
    <w:uiPriority w:val="9"/>
    <w:semiHidden/>
    <w:unhideWhenUsed/>
    <w:qFormat/>
    <w:rsid w:val="00175076"/>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21">
    <w:name w:val="Überschrift 21"/>
    <w:basedOn w:val="Standard"/>
    <w:uiPriority w:val="1"/>
    <w:qFormat/>
    <w:rsid w:val="00F61379"/>
    <w:pPr>
      <w:ind w:left="110"/>
      <w:outlineLvl w:val="1"/>
    </w:pPr>
    <w:rPr>
      <w:b/>
      <w:bCs/>
      <w:sz w:val="16"/>
      <w:szCs w:val="16"/>
    </w:rPr>
  </w:style>
  <w:style w:type="paragraph" w:styleId="Listenabsatz">
    <w:name w:val="List Paragraph"/>
    <w:basedOn w:val="Standard"/>
    <w:uiPriority w:val="1"/>
    <w:qFormat/>
    <w:rsid w:val="00F61379"/>
    <w:pPr>
      <w:spacing w:before="90"/>
      <w:ind w:left="470" w:hanging="360"/>
    </w:pPr>
    <w:rPr>
      <w:sz w:val="24"/>
      <w:szCs w:val="24"/>
    </w:rPr>
  </w:style>
  <w:style w:type="paragraph" w:customStyle="1" w:styleId="TableParagraph">
    <w:name w:val="Table Paragraph"/>
    <w:basedOn w:val="Standard"/>
    <w:uiPriority w:val="1"/>
    <w:qFormat/>
    <w:rsid w:val="00F61379"/>
    <w:rPr>
      <w:rFonts w:ascii="Times New Roman" w:hAnsi="Times New Roman" w:cs="Times New Roman"/>
      <w:sz w:val="24"/>
      <w:szCs w:val="24"/>
    </w:rPr>
  </w:style>
  <w:style w:type="paragraph" w:styleId="Sprechblasentext">
    <w:name w:val="Balloon Text"/>
    <w:basedOn w:val="Standard"/>
    <w:link w:val="SprechblasentextZchn"/>
    <w:uiPriority w:val="99"/>
    <w:semiHidden/>
    <w:unhideWhenUsed/>
    <w:rsid w:val="00650E38"/>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650E38"/>
    <w:rPr>
      <w:rFonts w:ascii="Tahoma" w:hAnsi="Tahoma" w:cs="Tahoma"/>
      <w:sz w:val="16"/>
      <w:szCs w:val="16"/>
    </w:rPr>
  </w:style>
  <w:style w:type="paragraph" w:styleId="Kopfzeile">
    <w:name w:val="header"/>
    <w:basedOn w:val="Standard"/>
    <w:link w:val="KopfzeileZchn"/>
    <w:uiPriority w:val="99"/>
    <w:unhideWhenUsed/>
    <w:rsid w:val="00650E38"/>
    <w:pPr>
      <w:tabs>
        <w:tab w:val="center" w:pos="4536"/>
        <w:tab w:val="right" w:pos="9072"/>
      </w:tabs>
    </w:pPr>
  </w:style>
  <w:style w:type="character" w:customStyle="1" w:styleId="KopfzeileZchn">
    <w:name w:val="Kopfzeile Zchn"/>
    <w:basedOn w:val="Absatz-Standardschriftart"/>
    <w:link w:val="Kopfzeile"/>
    <w:uiPriority w:val="99"/>
    <w:rsid w:val="00650E38"/>
    <w:rPr>
      <w:rFonts w:ascii="Arial" w:hAnsi="Arial" w:cs="Arial"/>
    </w:rPr>
  </w:style>
  <w:style w:type="paragraph" w:styleId="Fuzeile">
    <w:name w:val="footer"/>
    <w:basedOn w:val="Standard"/>
    <w:link w:val="FuzeileZchn"/>
    <w:uiPriority w:val="99"/>
    <w:unhideWhenUsed/>
    <w:rsid w:val="00650E38"/>
    <w:pPr>
      <w:tabs>
        <w:tab w:val="center" w:pos="4536"/>
        <w:tab w:val="right" w:pos="9072"/>
      </w:tabs>
    </w:pPr>
  </w:style>
  <w:style w:type="character" w:customStyle="1" w:styleId="FuzeileZchn">
    <w:name w:val="Fußzeile Zchn"/>
    <w:basedOn w:val="Absatz-Standardschriftart"/>
    <w:link w:val="Fuzeile"/>
    <w:uiPriority w:val="99"/>
    <w:rsid w:val="00650E38"/>
    <w:rPr>
      <w:rFonts w:ascii="Arial" w:hAnsi="Arial" w:cs="Arial"/>
    </w:rPr>
  </w:style>
  <w:style w:type="paragraph" w:customStyle="1" w:styleId="berschrift-H1">
    <w:name w:val="Überschrift-H1"/>
    <w:uiPriority w:val="1"/>
    <w:qFormat/>
    <w:rsid w:val="006A2213"/>
    <w:pPr>
      <w:kinsoku w:val="0"/>
      <w:overflowPunct w:val="0"/>
      <w:spacing w:after="0" w:line="320" w:lineRule="exact"/>
      <w:ind w:right="2098"/>
    </w:pPr>
    <w:rPr>
      <w:rFonts w:ascii="Arial" w:hAnsi="Arial" w:cs="Arial"/>
      <w:b/>
      <w:bCs/>
      <w:color w:val="000000" w:themeColor="text1"/>
      <w:sz w:val="28"/>
      <w:szCs w:val="28"/>
    </w:rPr>
  </w:style>
  <w:style w:type="paragraph" w:customStyle="1" w:styleId="Ort-Datum">
    <w:name w:val="Ort-Datum"/>
    <w:basedOn w:val="Copytext"/>
    <w:uiPriority w:val="1"/>
    <w:qFormat/>
    <w:rsid w:val="009D411D"/>
    <w:pPr>
      <w:spacing w:after="320"/>
    </w:pPr>
    <w:rPr>
      <w:sz w:val="18"/>
      <w:szCs w:val="18"/>
    </w:rPr>
  </w:style>
  <w:style w:type="paragraph" w:customStyle="1" w:styleId="Copytext">
    <w:name w:val="Copytext"/>
    <w:basedOn w:val="Standard"/>
    <w:uiPriority w:val="1"/>
    <w:qFormat/>
    <w:rsid w:val="00C40907"/>
    <w:pPr>
      <w:widowControl/>
      <w:kinsoku w:val="0"/>
      <w:overflowPunct w:val="0"/>
      <w:autoSpaceDE/>
      <w:autoSpaceDN/>
      <w:adjustRightInd/>
      <w:spacing w:line="320" w:lineRule="exact"/>
      <w:ind w:right="2098"/>
    </w:pPr>
    <w:rPr>
      <w:bCs/>
      <w:color w:val="000000" w:themeColor="text1"/>
      <w:sz w:val="20"/>
      <w:szCs w:val="20"/>
    </w:rPr>
  </w:style>
  <w:style w:type="paragraph" w:customStyle="1" w:styleId="Liste-bullets">
    <w:name w:val="Liste-bullets"/>
    <w:uiPriority w:val="1"/>
    <w:qFormat/>
    <w:rsid w:val="009D411D"/>
    <w:pPr>
      <w:numPr>
        <w:numId w:val="1"/>
      </w:numPr>
      <w:tabs>
        <w:tab w:val="left" w:pos="470"/>
      </w:tabs>
      <w:kinsoku w:val="0"/>
      <w:overflowPunct w:val="0"/>
      <w:spacing w:after="0" w:line="320" w:lineRule="exact"/>
      <w:ind w:left="357" w:right="2098" w:hanging="357"/>
    </w:pPr>
    <w:rPr>
      <w:rFonts w:ascii="Arial" w:hAnsi="Arial" w:cs="Arial"/>
      <w:color w:val="000000" w:themeColor="text1"/>
      <w:sz w:val="20"/>
      <w:szCs w:val="20"/>
    </w:rPr>
  </w:style>
  <w:style w:type="paragraph" w:customStyle="1" w:styleId="BU-Head">
    <w:name w:val="BU-Head"/>
    <w:basedOn w:val="Copytext-Zwischenberschrift"/>
    <w:uiPriority w:val="1"/>
    <w:qFormat/>
    <w:rsid w:val="00080930"/>
    <w:pPr>
      <w:spacing w:before="95" w:line="200" w:lineRule="exact"/>
      <w:ind w:left="28" w:right="0"/>
    </w:pPr>
    <w:rPr>
      <w:sz w:val="16"/>
    </w:rPr>
  </w:style>
  <w:style w:type="paragraph" w:customStyle="1" w:styleId="Copytext-Zwischenberschrift">
    <w:name w:val="Copytext-Zwischenüberschrift"/>
    <w:basedOn w:val="Copytext"/>
    <w:uiPriority w:val="1"/>
    <w:qFormat/>
    <w:rsid w:val="00FE5478"/>
    <w:pPr>
      <w:spacing w:before="320"/>
    </w:pPr>
    <w:rPr>
      <w:b/>
    </w:rPr>
  </w:style>
  <w:style w:type="table" w:styleId="Tabellenraster">
    <w:name w:val="Table Grid"/>
    <w:basedOn w:val="NormaleTabelle"/>
    <w:uiPriority w:val="59"/>
    <w:rsid w:val="00C8524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
    <w:name w:val="BU"/>
    <w:basedOn w:val="BU-Head"/>
    <w:uiPriority w:val="1"/>
    <w:qFormat/>
    <w:rsid w:val="00080930"/>
    <w:pPr>
      <w:spacing w:before="16"/>
    </w:pPr>
    <w:rPr>
      <w:b w:val="0"/>
    </w:rPr>
  </w:style>
  <w:style w:type="paragraph" w:customStyle="1" w:styleId="Unternehmensportrait-H1">
    <w:name w:val="Unternehmensportrait-H1"/>
    <w:basedOn w:val="berschrift-H1"/>
    <w:next w:val="Unternehmensportrait-H2"/>
    <w:link w:val="Unternehmensportrait-H1Zchn"/>
    <w:uiPriority w:val="1"/>
    <w:qFormat/>
    <w:rsid w:val="001D6722"/>
    <w:pPr>
      <w:spacing w:line="280" w:lineRule="exact"/>
    </w:pPr>
    <w:rPr>
      <w:sz w:val="20"/>
    </w:rPr>
  </w:style>
  <w:style w:type="paragraph" w:customStyle="1" w:styleId="Unternehmensportrait-H2">
    <w:name w:val="Unternehmensportrait-H2"/>
    <w:basedOn w:val="berschrift-H1"/>
    <w:uiPriority w:val="1"/>
    <w:qFormat/>
    <w:rsid w:val="00F53B77"/>
    <w:pPr>
      <w:spacing w:before="200" w:line="200" w:lineRule="exact"/>
    </w:pPr>
    <w:rPr>
      <w:sz w:val="16"/>
    </w:rPr>
  </w:style>
  <w:style w:type="character" w:customStyle="1" w:styleId="Unternehmensportrait-H1Zchn">
    <w:name w:val="Unternehmensportrait-H1 Zchn"/>
    <w:basedOn w:val="Absatz-Standardschriftart"/>
    <w:link w:val="Unternehmensportrait-H1"/>
    <w:uiPriority w:val="1"/>
    <w:rsid w:val="009E4D10"/>
    <w:rPr>
      <w:rFonts w:ascii="Arial" w:hAnsi="Arial" w:cs="Arial"/>
      <w:b/>
      <w:bCs/>
      <w:color w:val="231F20"/>
      <w:sz w:val="20"/>
      <w:szCs w:val="28"/>
    </w:rPr>
  </w:style>
  <w:style w:type="paragraph" w:customStyle="1" w:styleId="Unternehmensportrait-Linie">
    <w:name w:val="Unternehmensportrait-Linie"/>
    <w:basedOn w:val="Unternehmensportrait-H1"/>
    <w:uiPriority w:val="1"/>
    <w:qFormat/>
    <w:rsid w:val="00681C6A"/>
    <w:pPr>
      <w:pBdr>
        <w:bottom w:val="single" w:sz="4" w:space="0" w:color="auto"/>
      </w:pBdr>
      <w:spacing w:after="120" w:line="160" w:lineRule="exact"/>
      <w:ind w:left="28"/>
    </w:pPr>
    <w:rPr>
      <w:b w:val="0"/>
      <w:noProof/>
      <w:sz w:val="16"/>
      <w:szCs w:val="16"/>
    </w:rPr>
  </w:style>
  <w:style w:type="paragraph" w:customStyle="1" w:styleId="Unternehmensportrait">
    <w:name w:val="Unternehmensportrait"/>
    <w:basedOn w:val="Copytext"/>
    <w:link w:val="UnternehmensportraitZchn"/>
    <w:uiPriority w:val="1"/>
    <w:qFormat/>
    <w:rsid w:val="002C00E6"/>
    <w:pPr>
      <w:spacing w:line="200" w:lineRule="exact"/>
      <w:jc w:val="both"/>
    </w:pPr>
    <w:rPr>
      <w:sz w:val="16"/>
    </w:rPr>
  </w:style>
  <w:style w:type="character" w:customStyle="1" w:styleId="UnternehmensportraitZchn">
    <w:name w:val="Unternehmensportrait Zchn"/>
    <w:basedOn w:val="Unternehmensportrait-H1Zchn"/>
    <w:link w:val="Unternehmensportrait"/>
    <w:uiPriority w:val="1"/>
    <w:rsid w:val="002C00E6"/>
    <w:rPr>
      <w:rFonts w:ascii="Arial" w:hAnsi="Arial" w:cs="Arial"/>
      <w:b/>
      <w:bCs/>
      <w:color w:val="000000" w:themeColor="text1"/>
      <w:sz w:val="16"/>
      <w:szCs w:val="20"/>
    </w:rPr>
  </w:style>
  <w:style w:type="paragraph" w:customStyle="1" w:styleId="Unternehmenkommunikation">
    <w:name w:val="Unternehmenkommunikation"/>
    <w:basedOn w:val="Unternehmensportrait"/>
    <w:link w:val="UnternehmenkommunikationZchn"/>
    <w:uiPriority w:val="1"/>
    <w:qFormat/>
    <w:rsid w:val="00681C6A"/>
    <w:pPr>
      <w:tabs>
        <w:tab w:val="right" w:pos="7598"/>
      </w:tabs>
      <w:spacing w:line="280" w:lineRule="exact"/>
    </w:pPr>
    <w:rPr>
      <w:sz w:val="20"/>
    </w:rPr>
  </w:style>
  <w:style w:type="character" w:customStyle="1" w:styleId="UnternehmenkommunikationZchn">
    <w:name w:val="Unternehmenkommunikation Zchn"/>
    <w:basedOn w:val="UnternehmensportraitZchn"/>
    <w:link w:val="Unternehmenkommunikation"/>
    <w:uiPriority w:val="1"/>
    <w:rsid w:val="00681C6A"/>
    <w:rPr>
      <w:rFonts w:ascii="Arial" w:hAnsi="Arial" w:cs="Arial"/>
      <w:b/>
      <w:bCs/>
      <w:color w:val="000000" w:themeColor="text1"/>
      <w:sz w:val="20"/>
      <w:szCs w:val="20"/>
    </w:rPr>
  </w:style>
  <w:style w:type="paragraph" w:customStyle="1" w:styleId="Copytext-Intro">
    <w:name w:val="Copytext-Intro"/>
    <w:basedOn w:val="Copytext"/>
    <w:next w:val="Copytext"/>
    <w:uiPriority w:val="1"/>
    <w:qFormat/>
    <w:rsid w:val="009D411D"/>
    <w:pPr>
      <w:spacing w:before="320" w:after="320"/>
    </w:pPr>
    <w:rPr>
      <w:b/>
      <w:bCs w:val="0"/>
    </w:rPr>
  </w:style>
  <w:style w:type="character" w:styleId="Hyperlink">
    <w:name w:val="Hyperlink"/>
    <w:basedOn w:val="Absatz-Standardschriftart"/>
    <w:uiPriority w:val="99"/>
    <w:unhideWhenUsed/>
    <w:rsid w:val="009E3CD4"/>
    <w:rPr>
      <w:color w:val="0000FF" w:themeColor="hyperlink"/>
      <w:u w:val="single"/>
    </w:rPr>
  </w:style>
  <w:style w:type="paragraph" w:customStyle="1" w:styleId="UnternehmensportraitAnstand-unten">
    <w:name w:val="Unternehmensportrait_Anstand-unten"/>
    <w:basedOn w:val="Unternehmensportrait"/>
    <w:uiPriority w:val="1"/>
    <w:qFormat/>
    <w:rsid w:val="002C00E6"/>
    <w:pPr>
      <w:spacing w:after="200"/>
    </w:pPr>
  </w:style>
  <w:style w:type="paragraph" w:customStyle="1" w:styleId="berschrift-H2">
    <w:name w:val="Überschrift-H2"/>
    <w:basedOn w:val="berschrift-H1"/>
    <w:uiPriority w:val="1"/>
    <w:qFormat/>
    <w:rsid w:val="00D92FEF"/>
    <w:pPr>
      <w:spacing w:before="320"/>
    </w:pPr>
    <w:rPr>
      <w:b w:val="0"/>
      <w:sz w:val="20"/>
    </w:rPr>
  </w:style>
  <w:style w:type="paragraph" w:customStyle="1" w:styleId="Freigabedeckblatt-Text">
    <w:name w:val="Freigabedeckblatt-Text"/>
    <w:basedOn w:val="Standard"/>
    <w:uiPriority w:val="1"/>
    <w:qFormat/>
    <w:rsid w:val="00D109A1"/>
    <w:pPr>
      <w:keepNext/>
      <w:widowControl/>
      <w:autoSpaceDE/>
      <w:autoSpaceDN/>
      <w:adjustRightInd/>
      <w:outlineLvl w:val="6"/>
    </w:pPr>
    <w:rPr>
      <w:rFonts w:eastAsia="Times New Roman"/>
      <w:bCs/>
      <w:sz w:val="20"/>
      <w:szCs w:val="24"/>
    </w:rPr>
  </w:style>
  <w:style w:type="paragraph" w:customStyle="1" w:styleId="Freigabedeckblatt-H1">
    <w:name w:val="Freigabedeckblatt-H1"/>
    <w:basedOn w:val="Freigabedeckblatt-Text"/>
    <w:uiPriority w:val="1"/>
    <w:qFormat/>
    <w:rsid w:val="00D109A1"/>
    <w:pPr>
      <w:spacing w:line="3840" w:lineRule="auto"/>
    </w:pPr>
    <w:rPr>
      <w:b/>
      <w:bCs w:val="0"/>
      <w:sz w:val="28"/>
    </w:rPr>
  </w:style>
  <w:style w:type="paragraph" w:customStyle="1" w:styleId="Bu-Bildanker">
    <w:name w:val="Bu-Bildanker"/>
    <w:basedOn w:val="BU"/>
    <w:uiPriority w:val="1"/>
    <w:qFormat/>
    <w:rsid w:val="00B70890"/>
    <w:pPr>
      <w:spacing w:before="0"/>
    </w:pPr>
    <w:rPr>
      <w:lang w:val="en-US"/>
    </w:rPr>
  </w:style>
  <w:style w:type="paragraph" w:customStyle="1" w:styleId="PIAbspann">
    <w:name w:val="PI Abspann"/>
    <w:basedOn w:val="Standard"/>
    <w:rsid w:val="000F08C4"/>
    <w:pPr>
      <w:widowControl/>
      <w:autoSpaceDE/>
      <w:autoSpaceDN/>
      <w:adjustRightInd/>
      <w:spacing w:after="240" w:line="312" w:lineRule="auto"/>
      <w:ind w:right="3493"/>
    </w:pPr>
    <w:rPr>
      <w:rFonts w:eastAsia="Times New Roman"/>
      <w:sz w:val="18"/>
      <w:szCs w:val="24"/>
    </w:rPr>
  </w:style>
  <w:style w:type="character" w:styleId="BesuchterLink">
    <w:name w:val="FollowedHyperlink"/>
    <w:basedOn w:val="Absatz-Standardschriftart"/>
    <w:uiPriority w:val="99"/>
    <w:semiHidden/>
    <w:unhideWhenUsed/>
    <w:rsid w:val="0099474D"/>
    <w:rPr>
      <w:color w:val="800080" w:themeColor="followedHyperlink"/>
      <w:u w:val="single"/>
    </w:rPr>
  </w:style>
  <w:style w:type="character" w:styleId="NichtaufgelsteErwhnung">
    <w:name w:val="Unresolved Mention"/>
    <w:basedOn w:val="Absatz-Standardschriftart"/>
    <w:uiPriority w:val="99"/>
    <w:semiHidden/>
    <w:unhideWhenUsed/>
    <w:rsid w:val="0053256E"/>
    <w:rPr>
      <w:color w:val="605E5C"/>
      <w:shd w:val="clear" w:color="auto" w:fill="E1DFDD"/>
    </w:rPr>
  </w:style>
  <w:style w:type="character" w:customStyle="1" w:styleId="berschrift2Zchn">
    <w:name w:val="Überschrift 2 Zchn"/>
    <w:basedOn w:val="Absatz-Standardschriftart"/>
    <w:link w:val="berschrift2"/>
    <w:uiPriority w:val="9"/>
    <w:semiHidden/>
    <w:rsid w:val="00175076"/>
    <w:rPr>
      <w:rFonts w:asciiTheme="majorHAnsi" w:eastAsiaTheme="majorEastAsia" w:hAnsiTheme="majorHAnsi" w:cstheme="majorBidi"/>
      <w:color w:val="365F91" w:themeColor="accent1" w:themeShade="BF"/>
      <w:sz w:val="26"/>
      <w:szCs w:val="26"/>
    </w:rPr>
  </w:style>
  <w:style w:type="character" w:styleId="Kommentarzeichen">
    <w:name w:val="annotation reference"/>
    <w:basedOn w:val="Absatz-Standardschriftart"/>
    <w:uiPriority w:val="99"/>
    <w:semiHidden/>
    <w:unhideWhenUsed/>
    <w:rsid w:val="00B964D2"/>
    <w:rPr>
      <w:sz w:val="16"/>
      <w:szCs w:val="16"/>
    </w:rPr>
  </w:style>
  <w:style w:type="paragraph" w:styleId="Kommentartext">
    <w:name w:val="annotation text"/>
    <w:basedOn w:val="Standard"/>
    <w:link w:val="KommentartextZchn"/>
    <w:uiPriority w:val="99"/>
    <w:unhideWhenUsed/>
    <w:rsid w:val="00B964D2"/>
    <w:rPr>
      <w:sz w:val="20"/>
      <w:szCs w:val="20"/>
    </w:rPr>
  </w:style>
  <w:style w:type="character" w:customStyle="1" w:styleId="KommentartextZchn">
    <w:name w:val="Kommentartext Zchn"/>
    <w:basedOn w:val="Absatz-Standardschriftart"/>
    <w:link w:val="Kommentartext"/>
    <w:uiPriority w:val="99"/>
    <w:rsid w:val="00B964D2"/>
    <w:rPr>
      <w:rFonts w:ascii="Arial" w:hAnsi="Arial" w:cs="Arial"/>
      <w:sz w:val="20"/>
      <w:szCs w:val="20"/>
    </w:rPr>
  </w:style>
  <w:style w:type="paragraph" w:styleId="Kommentarthema">
    <w:name w:val="annotation subject"/>
    <w:basedOn w:val="Kommentartext"/>
    <w:next w:val="Kommentartext"/>
    <w:link w:val="KommentarthemaZchn"/>
    <w:uiPriority w:val="99"/>
    <w:semiHidden/>
    <w:unhideWhenUsed/>
    <w:rsid w:val="00B964D2"/>
    <w:rPr>
      <w:b/>
      <w:bCs/>
    </w:rPr>
  </w:style>
  <w:style w:type="character" w:customStyle="1" w:styleId="KommentarthemaZchn">
    <w:name w:val="Kommentarthema Zchn"/>
    <w:basedOn w:val="KommentartextZchn"/>
    <w:link w:val="Kommentarthema"/>
    <w:uiPriority w:val="99"/>
    <w:semiHidden/>
    <w:rsid w:val="00B964D2"/>
    <w:rPr>
      <w:rFonts w:ascii="Arial" w:hAnsi="Arial" w:cs="Arial"/>
      <w:b/>
      <w:bCs/>
      <w:sz w:val="20"/>
      <w:szCs w:val="20"/>
    </w:rPr>
  </w:style>
  <w:style w:type="paragraph" w:styleId="StandardWeb">
    <w:name w:val="Normal (Web)"/>
    <w:basedOn w:val="Standard"/>
    <w:uiPriority w:val="99"/>
    <w:semiHidden/>
    <w:unhideWhenUsed/>
    <w:rsid w:val="00114C60"/>
    <w:rPr>
      <w:rFonts w:ascii="Times New Roman" w:hAnsi="Times New Roman" w:cs="Times New Roman"/>
      <w:sz w:val="24"/>
      <w:szCs w:val="24"/>
    </w:rPr>
  </w:style>
  <w:style w:type="paragraph" w:styleId="berarbeitung">
    <w:name w:val="Revision"/>
    <w:hidden/>
    <w:uiPriority w:val="99"/>
    <w:semiHidden/>
    <w:rsid w:val="003E5B64"/>
    <w:pPr>
      <w:spacing w:after="0" w:line="240" w:lineRule="auto"/>
    </w:pPr>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715299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friedhelm-loh-group.com" TargetMode="Externa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2.jpg"/><Relationship Id="rId17" Type="http://schemas.openxmlformats.org/officeDocument/2006/relationships/hyperlink" Target="http://www.eplan.com" TargetMode="External"/><Relationship Id="rId2" Type="http://schemas.openxmlformats.org/officeDocument/2006/relationships/customXml" Target="../customXml/item2.xml"/><Relationship Id="rId16" Type="http://schemas.openxmlformats.org/officeDocument/2006/relationships/hyperlink" Target="http://www.rittal.com/" TargetMode="External"/><Relationship Id="rId20" Type="http://schemas.openxmlformats.org/officeDocument/2006/relationships/hyperlink" Target="mailto:maltzan.s@rittal.d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mailto:hagelschuer.b@eplan.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9.png"/><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Six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DAE9CA7D8058048B50D46784D8FAF0D" ma:contentTypeVersion="17" ma:contentTypeDescription="Ein neues Dokument erstellen." ma:contentTypeScope="" ma:versionID="96b54f3e0280d805f59879a9570d4496">
  <xsd:schema xmlns:xsd="http://www.w3.org/2001/XMLSchema" xmlns:xs="http://www.w3.org/2001/XMLSchema" xmlns:p="http://schemas.microsoft.com/office/2006/metadata/properties" xmlns:ns2="a2017560-cccf-46e1-84d1-27e8e4de0641" xmlns:ns3="bb7f0e1e-ed81-45e7-ba33-7f03397669dc" targetNamespace="http://schemas.microsoft.com/office/2006/metadata/properties" ma:root="true" ma:fieldsID="47a0df919eb135f0a745d109d7b5d81b" ns2:_="" ns3:_="">
    <xsd:import namespace="a2017560-cccf-46e1-84d1-27e8e4de0641"/>
    <xsd:import namespace="bb7f0e1e-ed81-45e7-ba33-7f03397669d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GenerationTime" minOccurs="0"/>
                <xsd:element ref="ns2:MediaServiceEventHashCode" minOccurs="0"/>
                <xsd:element ref="ns2:MediaLengthInSeconds" minOccurs="0"/>
                <xsd:element ref="ns2:MediaServiceOCR" minOccurs="0"/>
                <xsd:element ref="ns3:SharedWithUsers" minOccurs="0"/>
                <xsd:element ref="ns3:SharedWithDetail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2017560-cccf-46e1-84d1-27e8e4de06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OCR" ma:index="16" nillable="true" ma:displayName="Extracted Text" ma:internalName="MediaServiceOCR" ma:readOnly="true">
      <xsd:simpleType>
        <xsd:restriction base="dms:Note">
          <xsd:maxLength value="255"/>
        </xsd:restriction>
      </xsd:simpleType>
    </xsd:element>
    <xsd:element name="lcf76f155ced4ddcb4097134ff3c332f" ma:index="20" nillable="true" ma:taxonomy="true" ma:internalName="lcf76f155ced4ddcb4097134ff3c332f" ma:taxonomyFieldName="MediaServiceImageTags" ma:displayName="Bildmarkierungen" ma:readOnly="false" ma:fieldId="{5cf76f15-5ced-4ddc-b409-7134ff3c332f}" ma:taxonomyMulti="true" ma:sspId="36cbbdd1-cd97-43a8-ac70-7fcd53eb54c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BillingMetadata" ma:index="24"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b7f0e1e-ed81-45e7-ba33-7f03397669dc"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1" nillable="true" ma:displayName="Taxonomy Catch All Column" ma:hidden="true" ma:list="{9ce582de-c5b7-4be6-99a5-5e89463a5d47}" ma:internalName="TaxCatchAll" ma:showField="CatchAllData" ma:web="bb7f0e1e-ed81-45e7-ba33-7f03397669d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bb7f0e1e-ed81-45e7-ba33-7f03397669dc" xsi:nil="true"/>
    <lcf76f155ced4ddcb4097134ff3c332f xmlns="a2017560-cccf-46e1-84d1-27e8e4de064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8AB1F5D-FA01-4944-987B-612B0EA5E4F3}">
  <ds:schemaRefs>
    <ds:schemaRef ds:uri="http://schemas.openxmlformats.org/officeDocument/2006/bibliography"/>
  </ds:schemaRefs>
</ds:datastoreItem>
</file>

<file path=customXml/itemProps2.xml><?xml version="1.0" encoding="utf-8"?>
<ds:datastoreItem xmlns:ds="http://schemas.openxmlformats.org/officeDocument/2006/customXml" ds:itemID="{C37F8CA6-D602-4CA1-8BBC-6780A44A0B9D}">
  <ds:schemaRefs>
    <ds:schemaRef ds:uri="http://schemas.microsoft.com/sharepoint/v3/contenttype/forms"/>
  </ds:schemaRefs>
</ds:datastoreItem>
</file>

<file path=customXml/itemProps3.xml><?xml version="1.0" encoding="utf-8"?>
<ds:datastoreItem xmlns:ds="http://schemas.openxmlformats.org/officeDocument/2006/customXml" ds:itemID="{8D3D99F7-8723-47C3-B012-E88D62D9621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2017560-cccf-46e1-84d1-27e8e4de0641"/>
    <ds:schemaRef ds:uri="bb7f0e1e-ed81-45e7-ba33-7f03397669d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B81C376-357B-4B63-BDF7-0462461E2591}">
  <ds:schemaRefs>
    <ds:schemaRef ds:uri="http://schemas.microsoft.com/office/2006/metadata/properties"/>
    <ds:schemaRef ds:uri="http://schemas.microsoft.com/office/infopath/2007/PartnerControls"/>
    <ds:schemaRef ds:uri="bb7f0e1e-ed81-45e7-ba33-7f03397669dc"/>
    <ds:schemaRef ds:uri="a2017560-cccf-46e1-84d1-27e8e4de0641"/>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1333</Words>
  <Characters>8404</Characters>
  <Application>Microsoft Office Word</Application>
  <DocSecurity>0</DocSecurity>
  <Lines>70</Lines>
  <Paragraphs>19</Paragraphs>
  <ScaleCrop>false</ScaleCrop>
  <HeadingPairs>
    <vt:vector size="2" baseType="variant">
      <vt:variant>
        <vt:lpstr>Titel</vt:lpstr>
      </vt:variant>
      <vt:variant>
        <vt:i4>1</vt:i4>
      </vt:variant>
    </vt:vector>
  </HeadingPairs>
  <TitlesOfParts>
    <vt:vector size="1" baseType="lpstr">
      <vt:lpstr/>
    </vt:vector>
  </TitlesOfParts>
  <Company>OCM GmbH</Company>
  <LinksUpToDate>false</LinksUpToDate>
  <CharactersWithSpaces>9718</CharactersWithSpaces>
  <SharedDoc>false</SharedDoc>
  <HLinks>
    <vt:vector size="30" baseType="variant">
      <vt:variant>
        <vt:i4>2621509</vt:i4>
      </vt:variant>
      <vt:variant>
        <vt:i4>12</vt:i4>
      </vt:variant>
      <vt:variant>
        <vt:i4>0</vt:i4>
      </vt:variant>
      <vt:variant>
        <vt:i4>5</vt:i4>
      </vt:variant>
      <vt:variant>
        <vt:lpwstr>mailto:maltzan.s@rittal.de</vt:lpwstr>
      </vt:variant>
      <vt:variant>
        <vt:lpwstr/>
      </vt:variant>
      <vt:variant>
        <vt:i4>262241</vt:i4>
      </vt:variant>
      <vt:variant>
        <vt:i4>9</vt:i4>
      </vt:variant>
      <vt:variant>
        <vt:i4>0</vt:i4>
      </vt:variant>
      <vt:variant>
        <vt:i4>5</vt:i4>
      </vt:variant>
      <vt:variant>
        <vt:lpwstr>mailto:hagelschuer.b@eplan.de</vt:lpwstr>
      </vt:variant>
      <vt:variant>
        <vt:lpwstr/>
      </vt:variant>
      <vt:variant>
        <vt:i4>8323168</vt:i4>
      </vt:variant>
      <vt:variant>
        <vt:i4>6</vt:i4>
      </vt:variant>
      <vt:variant>
        <vt:i4>0</vt:i4>
      </vt:variant>
      <vt:variant>
        <vt:i4>5</vt:i4>
      </vt:variant>
      <vt:variant>
        <vt:lpwstr>http://www.friedhelm-loh-group.de/</vt:lpwstr>
      </vt:variant>
      <vt:variant>
        <vt:lpwstr/>
      </vt:variant>
      <vt:variant>
        <vt:i4>3604521</vt:i4>
      </vt:variant>
      <vt:variant>
        <vt:i4>3</vt:i4>
      </vt:variant>
      <vt:variant>
        <vt:i4>0</vt:i4>
      </vt:variant>
      <vt:variant>
        <vt:i4>5</vt:i4>
      </vt:variant>
      <vt:variant>
        <vt:lpwstr>https://www.eplan.com/</vt:lpwstr>
      </vt:variant>
      <vt:variant>
        <vt:lpwstr/>
      </vt:variant>
      <vt:variant>
        <vt:i4>458821</vt:i4>
      </vt:variant>
      <vt:variant>
        <vt:i4>0</vt:i4>
      </vt:variant>
      <vt:variant>
        <vt:i4>0</vt:i4>
      </vt:variant>
      <vt:variant>
        <vt:i4>5</vt:i4>
      </vt:variant>
      <vt:variant>
        <vt:lpwstr>http://www.rittal.de/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ideaPad1</dc:creator>
  <cp:keywords/>
  <cp:lastModifiedBy>Steffen Maltzan</cp:lastModifiedBy>
  <cp:revision>24</cp:revision>
  <cp:lastPrinted>2024-01-28T14:20:00Z</cp:lastPrinted>
  <dcterms:created xsi:type="dcterms:W3CDTF">2026-03-12T13:31:00Z</dcterms:created>
  <dcterms:modified xsi:type="dcterms:W3CDTF">2026-03-13T10:39:00Z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or">
    <vt:lpwstr>Adobe InDesign 19.0 (Macintosh)</vt:lpwstr>
  </property>
  <property fmtid="{D5CDD505-2E9C-101B-9397-08002B2CF9AE}" pid="3" name="Producer">
    <vt:lpwstr>Adobe PDF Library 17.0</vt:lpwstr>
  </property>
  <property fmtid="{D5CDD505-2E9C-101B-9397-08002B2CF9AE}" pid="4" name="GrammarlyDocumentId">
    <vt:lpwstr>3bc9b94e5694063fb5811b2364bfcf0101aa597425000b69d19ffee13a945296</vt:lpwstr>
  </property>
  <property fmtid="{D5CDD505-2E9C-101B-9397-08002B2CF9AE}" pid="5" name="MSIP_Label_3a28a66c-3c7f-463f-9f3d-483220f1d838_Enabled">
    <vt:lpwstr>true</vt:lpwstr>
  </property>
  <property fmtid="{D5CDD505-2E9C-101B-9397-08002B2CF9AE}" pid="6" name="MSIP_Label_3a28a66c-3c7f-463f-9f3d-483220f1d838_SetDate">
    <vt:lpwstr>2026-02-10T13:31:25Z</vt:lpwstr>
  </property>
  <property fmtid="{D5CDD505-2E9C-101B-9397-08002B2CF9AE}" pid="7" name="MSIP_Label_3a28a66c-3c7f-463f-9f3d-483220f1d838_Method">
    <vt:lpwstr>Standard</vt:lpwstr>
  </property>
  <property fmtid="{D5CDD505-2E9C-101B-9397-08002B2CF9AE}" pid="8" name="MSIP_Label_3a28a66c-3c7f-463f-9f3d-483220f1d838_Name">
    <vt:lpwstr>FLG_Internal</vt:lpwstr>
  </property>
  <property fmtid="{D5CDD505-2E9C-101B-9397-08002B2CF9AE}" pid="9" name="MSIP_Label_3a28a66c-3c7f-463f-9f3d-483220f1d838_SiteId">
    <vt:lpwstr>a8218bc3-7d4c-4a61-b912-a6ca487118dd</vt:lpwstr>
  </property>
  <property fmtid="{D5CDD505-2E9C-101B-9397-08002B2CF9AE}" pid="10" name="MSIP_Label_3a28a66c-3c7f-463f-9f3d-483220f1d838_ActionId">
    <vt:lpwstr>7601a99e-a829-4094-8398-ea8534e2bb00</vt:lpwstr>
  </property>
  <property fmtid="{D5CDD505-2E9C-101B-9397-08002B2CF9AE}" pid="11" name="MSIP_Label_3a28a66c-3c7f-463f-9f3d-483220f1d838_ContentBits">
    <vt:lpwstr>0</vt:lpwstr>
  </property>
  <property fmtid="{D5CDD505-2E9C-101B-9397-08002B2CF9AE}" pid="12" name="MSIP_Label_3a28a66c-3c7f-463f-9f3d-483220f1d838_Tag">
    <vt:lpwstr>10, 3, 0, 1</vt:lpwstr>
  </property>
  <property fmtid="{D5CDD505-2E9C-101B-9397-08002B2CF9AE}" pid="13" name="ContentTypeId">
    <vt:lpwstr>0x0101007DAE9CA7D8058048B50D46784D8FAF0D</vt:lpwstr>
  </property>
  <property fmtid="{D5CDD505-2E9C-101B-9397-08002B2CF9AE}" pid="14" name="MediaServiceImageTags">
    <vt:lpwstr/>
  </property>
</Properties>
</file>